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90" w:rsidRPr="00A04060" w:rsidRDefault="0033653B" w:rsidP="00C863DF">
      <w:pPr>
        <w:pStyle w:val="Heading2"/>
        <w:numPr>
          <w:ilvl w:val="0"/>
          <w:numId w:val="0"/>
        </w:numPr>
        <w:tabs>
          <w:tab w:val="left" w:pos="2667"/>
          <w:tab w:val="center" w:pos="4986"/>
        </w:tabs>
        <w:bidi/>
        <w:ind w:left="-432"/>
        <w:jc w:val="center"/>
        <w:rPr>
          <w:rFonts w:ascii="IranNastaliq" w:hAnsi="IranNastaliq" w:cs="IranNastaliq"/>
          <w:b/>
          <w:bCs/>
          <w:sz w:val="48"/>
          <w:szCs w:val="52"/>
          <w:rtl/>
        </w:rPr>
      </w:pPr>
      <w:r w:rsidRPr="00A04060">
        <w:rPr>
          <w:rFonts w:ascii="IranNastaliq" w:hAnsi="IranNastaliq" w:cs="IranNastaliq"/>
          <w:b/>
          <w:bCs/>
          <w:sz w:val="48"/>
          <w:szCs w:val="52"/>
          <w:rtl/>
          <w:lang w:bidi="ar-SA"/>
        </w:rPr>
        <w:t>بسم ا</w:t>
      </w:r>
      <w:r w:rsidRPr="00A04060">
        <w:rPr>
          <w:rFonts w:ascii="IranNastaliq" w:hAnsi="IranNastaliq" w:cs="IranNastaliq" w:hint="cs"/>
          <w:b/>
          <w:bCs/>
          <w:sz w:val="48"/>
          <w:szCs w:val="52"/>
          <w:rtl/>
          <w:lang w:bidi="ar-SA"/>
        </w:rPr>
        <w:t>لل</w:t>
      </w:r>
      <w:r w:rsidR="00877490" w:rsidRPr="00A04060">
        <w:rPr>
          <w:rFonts w:ascii="IranNastaliq" w:hAnsi="IranNastaliq" w:cs="IranNastaliq"/>
          <w:b/>
          <w:bCs/>
          <w:sz w:val="48"/>
          <w:szCs w:val="52"/>
          <w:rtl/>
          <w:lang w:bidi="ar-SA"/>
        </w:rPr>
        <w:t>ه الرحمن الرحيم</w:t>
      </w:r>
    </w:p>
    <w:p w:rsidR="00EA0DB7" w:rsidRPr="00A04060" w:rsidRDefault="00EA0DB7" w:rsidP="00C863DF">
      <w:pPr>
        <w:bidi/>
        <w:rPr>
          <w:sz w:val="12"/>
          <w:szCs w:val="12"/>
          <w:rtl/>
        </w:rPr>
      </w:pPr>
    </w:p>
    <w:p w:rsidR="00EA0DB7" w:rsidRPr="00A04060" w:rsidRDefault="00EA0DB7" w:rsidP="00C863DF">
      <w:pPr>
        <w:bidi/>
        <w:rPr>
          <w:rtl/>
        </w:rPr>
      </w:pPr>
    </w:p>
    <w:p w:rsidR="00877490" w:rsidRPr="00A04060" w:rsidRDefault="00877490" w:rsidP="00C863DF">
      <w:pPr>
        <w:pStyle w:val="Heading2"/>
        <w:numPr>
          <w:ilvl w:val="0"/>
          <w:numId w:val="0"/>
        </w:numPr>
        <w:tabs>
          <w:tab w:val="left" w:pos="2667"/>
          <w:tab w:val="center" w:pos="4986"/>
        </w:tabs>
        <w:bidi/>
        <w:ind w:left="-432"/>
        <w:rPr>
          <w:rFonts w:cs="B Nazanin"/>
          <w:sz w:val="22"/>
          <w:szCs w:val="24"/>
          <w:rtl/>
        </w:rPr>
      </w:pPr>
    </w:p>
    <w:p w:rsidR="00877490" w:rsidRPr="00A04060" w:rsidRDefault="00877490" w:rsidP="00C863DF">
      <w:pPr>
        <w:pStyle w:val="Heading2"/>
        <w:numPr>
          <w:ilvl w:val="0"/>
          <w:numId w:val="0"/>
        </w:numPr>
        <w:tabs>
          <w:tab w:val="left" w:pos="2667"/>
          <w:tab w:val="center" w:pos="4986"/>
        </w:tabs>
        <w:bidi/>
        <w:ind w:left="-432"/>
        <w:jc w:val="center"/>
        <w:rPr>
          <w:rFonts w:cs="B Nazanin"/>
          <w:b/>
          <w:bCs/>
          <w:sz w:val="24"/>
          <w:szCs w:val="28"/>
          <w:u w:val="single"/>
          <w:rtl/>
        </w:rPr>
      </w:pPr>
      <w:r w:rsidRPr="00A04060">
        <w:rPr>
          <w:rFonts w:cs="B Nazanin"/>
          <w:b/>
          <w:bCs/>
          <w:sz w:val="24"/>
          <w:szCs w:val="28"/>
          <w:u w:val="single"/>
          <w:rtl/>
          <w:lang w:bidi="ar-SA"/>
        </w:rPr>
        <w:t>سوابق آموزشي، پژوهشي و اجرايي</w:t>
      </w:r>
    </w:p>
    <w:p w:rsidR="00877490" w:rsidRPr="00A04060" w:rsidRDefault="00877490" w:rsidP="00C863DF">
      <w:pPr>
        <w:bidi/>
        <w:jc w:val="both"/>
        <w:rPr>
          <w:rFonts w:cs="B Nazanin"/>
          <w:sz w:val="2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  <w:gridCol w:w="2181"/>
      </w:tblGrid>
      <w:tr w:rsidR="009F7316" w:rsidRPr="00A04060" w:rsidTr="006423B6">
        <w:trPr>
          <w:trHeight w:val="3153"/>
        </w:trPr>
        <w:tc>
          <w:tcPr>
            <w:tcW w:w="820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nil"/>
            </w:tcBorders>
          </w:tcPr>
          <w:p w:rsidR="00877490" w:rsidRPr="00A04060" w:rsidRDefault="00877490" w:rsidP="00861139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/>
                <w:b/>
                <w:bCs/>
                <w:sz w:val="22"/>
                <w:rtl/>
                <w:lang w:bidi="ar-SA"/>
              </w:rPr>
              <w:t>نام:</w:t>
            </w:r>
            <w:r w:rsidR="00293754"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 xml:space="preserve"> 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>یوسف</w:t>
            </w:r>
          </w:p>
          <w:p w:rsidR="00877490" w:rsidRPr="00A04060" w:rsidRDefault="00877490" w:rsidP="00861139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نام</w:t>
            </w:r>
            <w:r w:rsidRPr="00A04060">
              <w:rPr>
                <w:rFonts w:cs="B Nazanin" w:hint="eastAsia"/>
                <w:b/>
                <w:bCs/>
                <w:sz w:val="22"/>
                <w:rtl/>
                <w:lang w:bidi="ar-SA"/>
              </w:rPr>
              <w:t>‌</w:t>
            </w: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خانوادگی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:</w:t>
            </w:r>
            <w:r w:rsidR="00293754" w:rsidRPr="00A04060">
              <w:rPr>
                <w:rFonts w:cs="B Nazanin" w:hint="cs"/>
                <w:sz w:val="22"/>
                <w:rtl/>
              </w:rPr>
              <w:t xml:space="preserve"> 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>محمدی</w:t>
            </w:r>
          </w:p>
          <w:p w:rsidR="00690C42" w:rsidRDefault="00690C42" w:rsidP="00861139">
            <w:pPr>
              <w:bidi/>
              <w:jc w:val="both"/>
              <w:rPr>
                <w:rFonts w:cs="B Nazanin"/>
                <w:b/>
                <w:bCs/>
                <w:sz w:val="22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ar-SA"/>
              </w:rPr>
              <w:t xml:space="preserve">رشته تحصیلی: </w:t>
            </w:r>
            <w:r w:rsidRPr="00690C42">
              <w:rPr>
                <w:rFonts w:cs="B Nazanin" w:hint="cs"/>
                <w:sz w:val="22"/>
                <w:rtl/>
                <w:lang w:bidi="ar-SA"/>
              </w:rPr>
              <w:t>دکترای تخصصی علوم تشریحی</w:t>
            </w:r>
          </w:p>
          <w:p w:rsidR="00330020" w:rsidRPr="00A04060" w:rsidRDefault="00330020" w:rsidP="00690C42">
            <w:pPr>
              <w:bidi/>
              <w:jc w:val="both"/>
              <w:rPr>
                <w:rFonts w:cs="B Nazanin"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محل تحصیل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:</w:t>
            </w:r>
            <w:r w:rsidR="00F40413" w:rsidRPr="00A04060">
              <w:rPr>
                <w:rFonts w:cs="B Nazanin" w:hint="cs"/>
                <w:sz w:val="22"/>
                <w:rtl/>
                <w:lang w:bidi="ar-SA"/>
              </w:rPr>
              <w:t xml:space="preserve"> دانشگاه علوم پزشکی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 xml:space="preserve"> تهران</w:t>
            </w:r>
          </w:p>
          <w:p w:rsidR="00CE0716" w:rsidRPr="00A04060" w:rsidRDefault="00877490" w:rsidP="00CE0716">
            <w:pPr>
              <w:bidi/>
              <w:jc w:val="both"/>
              <w:rPr>
                <w:rFonts w:cs="B Nazanin"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آدرس پست الکترونیک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:</w:t>
            </w:r>
            <w:r w:rsidR="00333EFD" w:rsidRPr="00A04060">
              <w:rPr>
                <w:rFonts w:cs="B Nazanin" w:hint="cs"/>
                <w:sz w:val="22"/>
                <w:rtl/>
                <w:lang w:bidi="ar-SA"/>
              </w:rPr>
              <w:t xml:space="preserve"> </w:t>
            </w:r>
            <w:hyperlink r:id="rId8" w:history="1">
              <w:r w:rsidR="00861139" w:rsidRPr="00A04060">
                <w:rPr>
                  <w:rFonts w:cs="B Nazanin"/>
                  <w:sz w:val="22"/>
                  <w:lang w:bidi="ar-SA"/>
                </w:rPr>
                <w:t>yosef.1365@yahoo.com</w:t>
              </w:r>
            </w:hyperlink>
            <w:r w:rsidR="00333EFD" w:rsidRPr="00A04060">
              <w:rPr>
                <w:rFonts w:hint="cs"/>
                <w:rtl/>
              </w:rPr>
              <w:t xml:space="preserve"> </w:t>
            </w:r>
          </w:p>
          <w:p w:rsidR="00330020" w:rsidRPr="00A04060" w:rsidRDefault="008F29FE" w:rsidP="008F29F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شماره تماس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: 09102041429</w:t>
            </w:r>
          </w:p>
        </w:tc>
        <w:tc>
          <w:tcPr>
            <w:tcW w:w="1986" w:type="dxa"/>
            <w:tcBorders>
              <w:top w:val="threeDEngrave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:rsidR="00877490" w:rsidRPr="00A04060" w:rsidRDefault="009F7316" w:rsidP="00C863DF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r>
              <w:rPr>
                <w:rFonts w:ascii="IranNastaliq" w:hAnsi="IranNastaliq" w:cs="IranNastaliq"/>
                <w:b/>
                <w:bCs/>
                <w:noProof/>
                <w:sz w:val="48"/>
                <w:szCs w:val="52"/>
                <w:rtl/>
                <w:lang w:val="ar-SA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99059</wp:posOffset>
                  </wp:positionH>
                  <wp:positionV relativeFrom="paragraph">
                    <wp:posOffset>108586</wp:posOffset>
                  </wp:positionV>
                  <wp:extent cx="1247775" cy="16637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پرسنل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877490" w:rsidRPr="00A04060" w:rsidRDefault="00877490" w:rsidP="00C863DF">
      <w:pPr>
        <w:bidi/>
        <w:rPr>
          <w:rFonts w:cs="B Nazanin"/>
          <w:sz w:val="22"/>
          <w:rtl/>
        </w:rPr>
      </w:pPr>
    </w:p>
    <w:p w:rsidR="00156820" w:rsidRPr="00A04060" w:rsidRDefault="00156820" w:rsidP="00C863DF">
      <w:pPr>
        <w:bidi/>
        <w:rPr>
          <w:rFonts w:cs="B Nazanin"/>
          <w:sz w:val="12"/>
          <w:szCs w:val="14"/>
          <w:rtl/>
        </w:rPr>
      </w:pPr>
    </w:p>
    <w:p w:rsidR="00E746D3" w:rsidRPr="00A04060" w:rsidRDefault="00E746D3" w:rsidP="00E746D3">
      <w:pPr>
        <w:bidi/>
        <w:rPr>
          <w:rFonts w:cs="B Nazanin"/>
          <w:sz w:val="12"/>
          <w:szCs w:val="14"/>
          <w:rtl/>
        </w:rPr>
      </w:pPr>
    </w:p>
    <w:p w:rsidR="004F1FFD" w:rsidRPr="00A04060" w:rsidRDefault="004F1FFD" w:rsidP="004F1FFD">
      <w:pPr>
        <w:bidi/>
        <w:rPr>
          <w:rFonts w:cs="B Nazanin"/>
          <w:sz w:val="12"/>
          <w:szCs w:val="14"/>
        </w:rPr>
      </w:pPr>
    </w:p>
    <w:p w:rsidR="00877490" w:rsidRPr="00A04060" w:rsidRDefault="00877490" w:rsidP="009F17CE">
      <w:pPr>
        <w:pStyle w:val="StyleHeading2ComplexBNazanin1"/>
        <w:numPr>
          <w:ilvl w:val="0"/>
          <w:numId w:val="19"/>
        </w:numPr>
        <w:rPr>
          <w:sz w:val="28"/>
          <w:szCs w:val="28"/>
          <w:rtl/>
        </w:rPr>
      </w:pPr>
      <w:r w:rsidRPr="00A04060">
        <w:rPr>
          <w:sz w:val="28"/>
          <w:szCs w:val="28"/>
          <w:rtl/>
        </w:rPr>
        <w:t>سوابق تحصيل</w:t>
      </w:r>
      <w:r w:rsidRPr="00A04060">
        <w:rPr>
          <w:rFonts w:hint="cs"/>
          <w:sz w:val="28"/>
          <w:szCs w:val="28"/>
          <w:rtl/>
        </w:rPr>
        <w:t>ي</w:t>
      </w:r>
    </w:p>
    <w:p w:rsidR="00877490" w:rsidRPr="00A04060" w:rsidRDefault="007C4A99" w:rsidP="00C863DF">
      <w:pPr>
        <w:bidi/>
        <w:ind w:firstLine="360"/>
        <w:rPr>
          <w:rFonts w:cs="B Nazanin"/>
          <w:b/>
          <w:bCs/>
          <w:sz w:val="22"/>
          <w:rtl/>
        </w:rPr>
      </w:pPr>
      <w:r w:rsidRPr="00A04060">
        <w:rPr>
          <w:rFonts w:cs="B Nazanin" w:hint="cs"/>
          <w:b/>
          <w:bCs/>
          <w:sz w:val="22"/>
          <w:rtl/>
        </w:rPr>
        <w:t>الف)</w:t>
      </w:r>
      <w:r w:rsidR="00877490" w:rsidRPr="00A04060">
        <w:rPr>
          <w:rFonts w:cs="B Nazanin"/>
          <w:b/>
          <w:bCs/>
          <w:sz w:val="22"/>
          <w:rtl/>
        </w:rPr>
        <w:t xml:space="preserve">تحصيلات </w:t>
      </w:r>
      <w:r w:rsidR="00877490" w:rsidRPr="00A04060">
        <w:rPr>
          <w:rFonts w:cs="B Nazanin" w:hint="cs"/>
          <w:b/>
          <w:bCs/>
          <w:sz w:val="22"/>
          <w:rtl/>
        </w:rPr>
        <w:t>دانشگاهي</w:t>
      </w:r>
    </w:p>
    <w:tbl>
      <w:tblPr>
        <w:bidiVisual/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79"/>
        <w:gridCol w:w="2037"/>
        <w:gridCol w:w="2314"/>
        <w:gridCol w:w="1649"/>
        <w:gridCol w:w="1649"/>
      </w:tblGrid>
      <w:tr w:rsidR="00862D01" w:rsidRPr="00A04060" w:rsidTr="009F17CE">
        <w:trPr>
          <w:trHeight w:val="1176"/>
          <w:jc w:val="center"/>
        </w:trPr>
        <w:tc>
          <w:tcPr>
            <w:tcW w:w="2078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>مقطع</w:t>
            </w:r>
          </w:p>
        </w:tc>
        <w:tc>
          <w:tcPr>
            <w:tcW w:w="2037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>رشته تحصيلي</w:t>
            </w:r>
          </w:p>
        </w:tc>
        <w:tc>
          <w:tcPr>
            <w:tcW w:w="2314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>دانشگاه محل تحصيل</w:t>
            </w:r>
          </w:p>
        </w:tc>
        <w:tc>
          <w:tcPr>
            <w:tcW w:w="1649" w:type="dxa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معدل</w:t>
            </w:r>
          </w:p>
        </w:tc>
        <w:tc>
          <w:tcPr>
            <w:tcW w:w="1649" w:type="dxa"/>
            <w:tcBorders>
              <w:top w:val="threeDEngrave" w:sz="24" w:space="0" w:color="auto"/>
              <w:left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تاريخ فراغت از تحصيل</w:t>
            </w:r>
          </w:p>
        </w:tc>
      </w:tr>
      <w:tr w:rsidR="00862D01" w:rsidRPr="00A04060" w:rsidTr="009F17CE">
        <w:trPr>
          <w:trHeight w:val="401"/>
          <w:jc w:val="center"/>
        </w:trPr>
        <w:tc>
          <w:tcPr>
            <w:tcW w:w="2078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کاردانی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1139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رادیولوژی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2D01" w:rsidP="008611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 xml:space="preserve">دانشگاه علوم پزشکي 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>اهواز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01" w:rsidRPr="00A04060" w:rsidRDefault="002A7D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76/17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FFFFFF"/>
            <w:vAlign w:val="center"/>
          </w:tcPr>
          <w:p w:rsidR="00862D01" w:rsidRPr="00A04060" w:rsidRDefault="00862D01" w:rsidP="008611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138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>5</w:t>
            </w:r>
          </w:p>
        </w:tc>
      </w:tr>
      <w:tr w:rsidR="00862D01" w:rsidRPr="00A04060" w:rsidTr="009F17CE">
        <w:trPr>
          <w:trHeight w:val="424"/>
          <w:jc w:val="center"/>
        </w:trPr>
        <w:tc>
          <w:tcPr>
            <w:tcW w:w="2078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2D01" w:rsidP="003C6B7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 xml:space="preserve">کارشناسي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1139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رادیولوژی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2D01" w:rsidP="008611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 xml:space="preserve">دانشگاه علوم پزشکي 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>ایران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01" w:rsidRPr="00A04060" w:rsidRDefault="002A7DDF" w:rsidP="003C6B7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6</w:t>
            </w:r>
            <w:r w:rsidR="004F1FFD" w:rsidRPr="00A04060">
              <w:rPr>
                <w:rFonts w:cs="B Nazanin" w:hint="cs"/>
                <w:sz w:val="22"/>
                <w:rtl/>
                <w:lang w:bidi="ar-SA"/>
              </w:rPr>
              <w:t>8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/17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FFFFFF"/>
            <w:vAlign w:val="center"/>
          </w:tcPr>
          <w:p w:rsidR="00862D01" w:rsidRPr="00A04060" w:rsidRDefault="00862D01" w:rsidP="008611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13</w:t>
            </w:r>
            <w:r w:rsidR="00861139" w:rsidRPr="00A04060">
              <w:rPr>
                <w:rFonts w:cs="B Nazanin" w:hint="cs"/>
                <w:sz w:val="22"/>
                <w:rtl/>
                <w:lang w:bidi="ar-SA"/>
              </w:rPr>
              <w:t>87</w:t>
            </w:r>
          </w:p>
        </w:tc>
      </w:tr>
      <w:tr w:rsidR="00862D01" w:rsidRPr="00A04060" w:rsidTr="009F17CE">
        <w:trPr>
          <w:trHeight w:val="424"/>
          <w:jc w:val="center"/>
        </w:trPr>
        <w:tc>
          <w:tcPr>
            <w:tcW w:w="2078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>کارشناسي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 xml:space="preserve"> ارشد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1139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آناتومی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>دانشگاه علوم پزشکي تهران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01" w:rsidRPr="00A04060" w:rsidRDefault="00FD4EA2" w:rsidP="00FD4EA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32</w:t>
            </w:r>
            <w:r w:rsidR="002A7DDF" w:rsidRPr="00A04060">
              <w:rPr>
                <w:rFonts w:cs="B Nazanin" w:hint="cs"/>
                <w:sz w:val="22"/>
                <w:rtl/>
                <w:lang w:bidi="ar-SA"/>
              </w:rPr>
              <w:t>/1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FFFFFF"/>
            <w:vAlign w:val="center"/>
          </w:tcPr>
          <w:p w:rsidR="00862D01" w:rsidRPr="00A04060" w:rsidRDefault="00862D01" w:rsidP="00C863DF">
            <w:pPr>
              <w:bidi/>
              <w:jc w:val="center"/>
              <w:rPr>
                <w:rFonts w:cs="B Nazanin"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1392</w:t>
            </w:r>
          </w:p>
        </w:tc>
      </w:tr>
      <w:tr w:rsidR="00584732" w:rsidRPr="00A04060" w:rsidTr="009F17CE">
        <w:trPr>
          <w:trHeight w:val="424"/>
          <w:jc w:val="center"/>
        </w:trPr>
        <w:tc>
          <w:tcPr>
            <w:tcW w:w="2078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32" w:rsidRPr="00A04060" w:rsidRDefault="00584732" w:rsidP="008611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دکتری تخصصی(</w:t>
            </w:r>
            <w:r w:rsidR="00861139" w:rsidRPr="00A04060">
              <w:rPr>
                <w:rFonts w:cs="B Nazanin"/>
                <w:sz w:val="22"/>
                <w:lang w:bidi="ar-SA"/>
              </w:rPr>
              <w:t>PhD</w:t>
            </w:r>
            <w:r w:rsidRPr="00A04060">
              <w:rPr>
                <w:rFonts w:cs="B Nazanin" w:hint="cs"/>
                <w:sz w:val="22"/>
                <w:rtl/>
                <w:lang w:bidi="ar-SA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32" w:rsidRPr="00A04060" w:rsidRDefault="00861139" w:rsidP="00C863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آناتومی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732" w:rsidRPr="00A04060" w:rsidRDefault="009F17CE" w:rsidP="00861139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  <w:lang w:bidi="ar-SA"/>
              </w:rPr>
              <w:t>دانشگاه علوم پزشکي</w:t>
            </w:r>
            <w:r w:rsidR="00861139" w:rsidRPr="00A04060">
              <w:rPr>
                <w:rFonts w:cs="B Nazanin" w:hint="cs"/>
                <w:sz w:val="22"/>
                <w:rtl/>
              </w:rPr>
              <w:t xml:space="preserve"> تهران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FF"/>
          </w:tcPr>
          <w:p w:rsidR="00584732" w:rsidRPr="00A04060" w:rsidRDefault="009F17CE" w:rsidP="00C863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FFFFFF"/>
            <w:vAlign w:val="center"/>
          </w:tcPr>
          <w:p w:rsidR="00584732" w:rsidRPr="00A04060" w:rsidRDefault="00FE462F" w:rsidP="00C863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1397</w:t>
            </w:r>
          </w:p>
        </w:tc>
      </w:tr>
    </w:tbl>
    <w:p w:rsidR="00156820" w:rsidRPr="00A04060" w:rsidRDefault="00156820" w:rsidP="00C863DF">
      <w:pPr>
        <w:bidi/>
        <w:spacing w:after="200"/>
        <w:rPr>
          <w:rFonts w:cs="B Nazanin"/>
          <w:sz w:val="22"/>
          <w:rtl/>
          <w:lang w:bidi="ar-SA"/>
        </w:rPr>
      </w:pPr>
    </w:p>
    <w:p w:rsidR="002A7DDF" w:rsidRPr="00A04060" w:rsidRDefault="002A7DDF" w:rsidP="002A7DDF">
      <w:pPr>
        <w:bidi/>
        <w:spacing w:after="200"/>
        <w:rPr>
          <w:rFonts w:cs="B Nazanin"/>
          <w:sz w:val="22"/>
          <w:rtl/>
        </w:rPr>
      </w:pPr>
    </w:p>
    <w:p w:rsidR="004F1FFD" w:rsidRPr="00A04060" w:rsidRDefault="004F1FFD" w:rsidP="004F1FFD">
      <w:pPr>
        <w:bidi/>
        <w:spacing w:after="200"/>
        <w:rPr>
          <w:rFonts w:cs="B Nazanin"/>
          <w:sz w:val="22"/>
          <w:rtl/>
          <w:lang w:bidi="ar-SA"/>
        </w:rPr>
      </w:pPr>
    </w:p>
    <w:p w:rsidR="00FB76DB" w:rsidRPr="00A04060" w:rsidRDefault="00FB76DB" w:rsidP="00FB76DB">
      <w:pPr>
        <w:bidi/>
        <w:spacing w:after="200"/>
        <w:rPr>
          <w:rFonts w:cs="B Nazanin"/>
          <w:sz w:val="22"/>
          <w:lang w:bidi="ar-SA"/>
        </w:rPr>
      </w:pPr>
    </w:p>
    <w:p w:rsidR="00E746D3" w:rsidRPr="00A04060" w:rsidRDefault="00DC1A89" w:rsidP="00E746D3">
      <w:pPr>
        <w:pStyle w:val="BodyText"/>
        <w:ind w:firstLine="720"/>
        <w:rPr>
          <w:rFonts w:cs="B Nazanin"/>
          <w:b/>
          <w:bCs/>
          <w:sz w:val="22"/>
          <w:szCs w:val="24"/>
          <w:rtl/>
        </w:rPr>
      </w:pPr>
      <w:r w:rsidRPr="00A04060">
        <w:rPr>
          <w:rFonts w:cs="B Nazanin" w:hint="cs"/>
          <w:b/>
          <w:bCs/>
          <w:sz w:val="22"/>
          <w:szCs w:val="24"/>
          <w:rtl/>
        </w:rPr>
        <w:t>2</w:t>
      </w:r>
      <w:r w:rsidR="007C4A99" w:rsidRPr="00A04060">
        <w:rPr>
          <w:rFonts w:cs="B Nazanin" w:hint="cs"/>
          <w:b/>
          <w:bCs/>
          <w:sz w:val="22"/>
          <w:szCs w:val="24"/>
          <w:rtl/>
        </w:rPr>
        <w:t>)</w:t>
      </w:r>
      <w:r w:rsidR="00E746D3" w:rsidRPr="00A04060">
        <w:rPr>
          <w:rFonts w:cs="B Nazanin"/>
          <w:b/>
          <w:bCs/>
          <w:sz w:val="22"/>
          <w:szCs w:val="24"/>
          <w:rtl/>
        </w:rPr>
        <w:t>پايان‌نامه‌</w:t>
      </w:r>
      <w:r w:rsidR="00E746D3" w:rsidRPr="00A04060">
        <w:rPr>
          <w:rFonts w:cs="B Nazanin" w:hint="cs"/>
          <w:b/>
          <w:bCs/>
          <w:sz w:val="22"/>
          <w:szCs w:val="24"/>
          <w:rtl/>
        </w:rPr>
        <w:t>‌</w:t>
      </w:r>
      <w:r w:rsidR="001856B7" w:rsidRPr="00A04060">
        <w:rPr>
          <w:rFonts w:cs="B Nazanin" w:hint="cs"/>
          <w:b/>
          <w:bCs/>
          <w:sz w:val="22"/>
          <w:szCs w:val="24"/>
          <w:rtl/>
        </w:rPr>
        <w:t>های دوران دانشجویی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3"/>
        <w:gridCol w:w="8605"/>
      </w:tblGrid>
      <w:tr w:rsidR="001856B7" w:rsidRPr="00A04060" w:rsidTr="00763261">
        <w:tc>
          <w:tcPr>
            <w:tcW w:w="10188" w:type="dxa"/>
            <w:gridSpan w:val="2"/>
          </w:tcPr>
          <w:p w:rsidR="001856B7" w:rsidRPr="00A04060" w:rsidRDefault="001856B7" w:rsidP="001856B7">
            <w:pPr>
              <w:pStyle w:val="BodyText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پایان نامه کارشناسی ارشد</w:t>
            </w:r>
          </w:p>
        </w:tc>
      </w:tr>
      <w:tr w:rsidR="001856B7" w:rsidRPr="00A04060" w:rsidTr="00763261">
        <w:tc>
          <w:tcPr>
            <w:tcW w:w="1583" w:type="dxa"/>
          </w:tcPr>
          <w:p w:rsidR="001856B7" w:rsidRPr="00A04060" w:rsidRDefault="001856B7" w:rsidP="001856B7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عنوان</w:t>
            </w:r>
          </w:p>
        </w:tc>
        <w:tc>
          <w:tcPr>
            <w:tcW w:w="8605" w:type="dxa"/>
            <w:vAlign w:val="center"/>
          </w:tcPr>
          <w:p w:rsidR="001856B7" w:rsidRPr="00A04060" w:rsidRDefault="001856B7" w:rsidP="001856B7">
            <w:pPr>
              <w:bidi/>
              <w:rPr>
                <w:rFonts w:cs="B Nazanin"/>
                <w:vertAlign w:val="subscript"/>
                <w:rtl/>
                <w:lang w:bidi="ar-SA"/>
              </w:rPr>
            </w:pPr>
            <w:r w:rsidRPr="00A04060">
              <w:rPr>
                <w:rFonts w:cs="B Nazanin" w:hint="cs"/>
                <w:rtl/>
                <w:lang w:bidi="ar-SA"/>
              </w:rPr>
              <w:t xml:space="preserve">بررسی وابران های هسته آمیگدال داخلی به ناحیه مدیال پره اپتیک در مدل حیوانی دیابت القا شده با استرپتوزوتوسین </w:t>
            </w:r>
          </w:p>
        </w:tc>
      </w:tr>
      <w:tr w:rsidR="001856B7" w:rsidRPr="00A04060" w:rsidTr="00763261">
        <w:tc>
          <w:tcPr>
            <w:tcW w:w="1583" w:type="dxa"/>
          </w:tcPr>
          <w:p w:rsidR="001856B7" w:rsidRPr="00A04060" w:rsidRDefault="001856B7" w:rsidP="001856B7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تکنیک</w:t>
            </w:r>
            <w:r w:rsidRPr="00A04060">
              <w:rPr>
                <w:rFonts w:cs="B Nazanin"/>
                <w:b/>
                <w:bCs/>
                <w:sz w:val="22"/>
                <w:szCs w:val="24"/>
                <w:rtl/>
              </w:rPr>
              <w:softHyphen/>
            </w: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ها</w:t>
            </w:r>
          </w:p>
        </w:tc>
        <w:tc>
          <w:tcPr>
            <w:tcW w:w="8605" w:type="dxa"/>
          </w:tcPr>
          <w:p w:rsidR="001856B7" w:rsidRPr="00A04060" w:rsidRDefault="006C7C79" w:rsidP="001856B7">
            <w:pPr>
              <w:pStyle w:val="BodyText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القاء دیابت- ردیابی عصبی (استریوتاکس و هیستوشیمی)- مرگ سلولی (تانل (</w:t>
            </w:r>
            <w:r w:rsidRPr="00A04060">
              <w:rPr>
                <w:rFonts w:cs="B Nazanin"/>
                <w:sz w:val="20"/>
                <w:szCs w:val="20"/>
                <w:lang w:bidi="ar-SA"/>
              </w:rPr>
              <w:t>TUNEL assay</w:t>
            </w: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)) </w:t>
            </w:r>
          </w:p>
        </w:tc>
      </w:tr>
      <w:tr w:rsidR="001856B7" w:rsidRPr="00A04060" w:rsidTr="00763261">
        <w:tc>
          <w:tcPr>
            <w:tcW w:w="1583" w:type="dxa"/>
          </w:tcPr>
          <w:p w:rsidR="001856B7" w:rsidRPr="00A04060" w:rsidRDefault="00763261" w:rsidP="001856B7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جمعیت مورد مطالعه</w:t>
            </w:r>
          </w:p>
        </w:tc>
        <w:tc>
          <w:tcPr>
            <w:tcW w:w="8605" w:type="dxa"/>
          </w:tcPr>
          <w:p w:rsidR="001856B7" w:rsidRPr="00A04060" w:rsidRDefault="00763261" w:rsidP="001856B7">
            <w:pPr>
              <w:pStyle w:val="BodyText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موش صحرائی نر- مدل دیابت-</w:t>
            </w:r>
          </w:p>
        </w:tc>
      </w:tr>
      <w:tr w:rsidR="001856B7" w:rsidRPr="00A04060" w:rsidTr="00763261">
        <w:tc>
          <w:tcPr>
            <w:tcW w:w="1583" w:type="dxa"/>
          </w:tcPr>
          <w:p w:rsidR="001856B7" w:rsidRPr="00A04060" w:rsidRDefault="001856B7" w:rsidP="001856B7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نتیجه</w:t>
            </w:r>
          </w:p>
        </w:tc>
        <w:tc>
          <w:tcPr>
            <w:tcW w:w="8605" w:type="dxa"/>
          </w:tcPr>
          <w:p w:rsidR="001856B7" w:rsidRPr="00A04060" w:rsidRDefault="001856B7" w:rsidP="001856B7">
            <w:pPr>
              <w:pStyle w:val="BodyText"/>
              <w:rPr>
                <w:rFonts w:cs="B Nazanin"/>
                <w:sz w:val="22"/>
                <w:szCs w:val="22"/>
                <w:rtl/>
              </w:rPr>
            </w:pP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دیابت باعث کاهش تراکم نورونی در هسته</w:t>
            </w:r>
            <w:r w:rsidRPr="00A04060">
              <w:rPr>
                <w:rFonts w:cs="B Nazanin"/>
                <w:sz w:val="22"/>
                <w:szCs w:val="22"/>
                <w:rtl/>
                <w:lang w:bidi="ar-SA"/>
              </w:rPr>
              <w:softHyphen/>
            </w: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های مسیر آمیگدال داخلی به ناحیه پره اپتیک شد</w:t>
            </w:r>
            <w:r w:rsidR="004B6846" w:rsidRPr="00A04060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</w:tbl>
    <w:p w:rsidR="00763261" w:rsidRPr="00A04060" w:rsidRDefault="00763261" w:rsidP="00763261">
      <w:pPr>
        <w:pStyle w:val="BodyText"/>
        <w:rPr>
          <w:rFonts w:cs="B Nazanin"/>
          <w:b/>
          <w:bCs/>
          <w:sz w:val="22"/>
          <w:szCs w:val="24"/>
          <w:rtl/>
        </w:rPr>
      </w:pPr>
    </w:p>
    <w:p w:rsidR="00763261" w:rsidRPr="00A04060" w:rsidRDefault="00763261" w:rsidP="00763261">
      <w:pPr>
        <w:pStyle w:val="BodyText"/>
        <w:rPr>
          <w:rFonts w:cs="B Nazanin"/>
          <w:b/>
          <w:bCs/>
          <w:sz w:val="22"/>
          <w:szCs w:val="24"/>
          <w:rtl/>
        </w:rPr>
      </w:pPr>
    </w:p>
    <w:p w:rsidR="00763261" w:rsidRPr="00A04060" w:rsidRDefault="00763261" w:rsidP="00763261">
      <w:pPr>
        <w:pStyle w:val="BodyText"/>
        <w:rPr>
          <w:rFonts w:cs="B Nazanin"/>
          <w:b/>
          <w:bCs/>
          <w:sz w:val="22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3"/>
        <w:gridCol w:w="8605"/>
      </w:tblGrid>
      <w:tr w:rsidR="00763261" w:rsidRPr="00A04060" w:rsidTr="00763261">
        <w:tc>
          <w:tcPr>
            <w:tcW w:w="10188" w:type="dxa"/>
            <w:gridSpan w:val="2"/>
          </w:tcPr>
          <w:p w:rsidR="00763261" w:rsidRPr="00A04060" w:rsidRDefault="00763261" w:rsidP="00763261">
            <w:pPr>
              <w:pStyle w:val="BodyText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پایان نامه دکترا</w:t>
            </w:r>
          </w:p>
        </w:tc>
      </w:tr>
      <w:tr w:rsidR="00763261" w:rsidRPr="00A04060" w:rsidTr="00763261">
        <w:tc>
          <w:tcPr>
            <w:tcW w:w="1583" w:type="dxa"/>
          </w:tcPr>
          <w:p w:rsidR="00763261" w:rsidRPr="00A04060" w:rsidRDefault="00763261" w:rsidP="00763261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عنوان</w:t>
            </w:r>
          </w:p>
        </w:tc>
        <w:tc>
          <w:tcPr>
            <w:tcW w:w="8605" w:type="dxa"/>
            <w:vAlign w:val="center"/>
          </w:tcPr>
          <w:p w:rsidR="00763261" w:rsidRPr="00A04060" w:rsidRDefault="00763261" w:rsidP="00763261">
            <w:pPr>
              <w:bidi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rtl/>
                <w:lang w:bidi="ar-SA"/>
              </w:rPr>
              <w:t>بررسی اثر سلول</w:t>
            </w:r>
            <w:r w:rsidRPr="00A04060">
              <w:rPr>
                <w:rFonts w:cs="B Nazanin" w:hint="cs"/>
                <w:rtl/>
                <w:lang w:bidi="ar-SA"/>
              </w:rPr>
              <w:softHyphen/>
              <w:t xml:space="preserve">های بنیادی مزانشیمی مشتق شده از بند ناف بر فعالیت کمپلکس اینفلامازوم در مد حیوانی آسیب نخاعی </w:t>
            </w:r>
          </w:p>
        </w:tc>
      </w:tr>
      <w:tr w:rsidR="00763261" w:rsidRPr="00A04060" w:rsidTr="00763261">
        <w:tc>
          <w:tcPr>
            <w:tcW w:w="1583" w:type="dxa"/>
          </w:tcPr>
          <w:p w:rsidR="00763261" w:rsidRPr="00A04060" w:rsidRDefault="00763261" w:rsidP="00763261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تکنیک</w:t>
            </w:r>
            <w:r w:rsidRPr="00A04060">
              <w:rPr>
                <w:rFonts w:cs="B Nazanin"/>
                <w:b/>
                <w:bCs/>
                <w:sz w:val="22"/>
                <w:szCs w:val="24"/>
                <w:rtl/>
              </w:rPr>
              <w:softHyphen/>
            </w: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ها</w:t>
            </w:r>
          </w:p>
        </w:tc>
        <w:tc>
          <w:tcPr>
            <w:tcW w:w="8605" w:type="dxa"/>
          </w:tcPr>
          <w:p w:rsidR="00763261" w:rsidRPr="00A04060" w:rsidRDefault="00763261" w:rsidP="00763261">
            <w:pPr>
              <w:pStyle w:val="BodyText"/>
              <w:rPr>
                <w:rFonts w:cs="B Nazanin"/>
                <w:sz w:val="22"/>
                <w:szCs w:val="22"/>
                <w:lang w:bidi="ar-SA"/>
              </w:rPr>
            </w:pP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القاء آسیب نخاعی- کشت سلول</w:t>
            </w:r>
            <w:r w:rsidRPr="00A04060">
              <w:rPr>
                <w:rFonts w:cs="B Nazanin"/>
                <w:sz w:val="22"/>
                <w:szCs w:val="22"/>
                <w:rtl/>
                <w:lang w:bidi="ar-SA"/>
              </w:rPr>
              <w:softHyphen/>
            </w: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مزانشیمی- تزریق داخل مایع مغزی نخاعی و ردیابی سلولی- </w:t>
            </w:r>
            <w:r w:rsidR="001D7036"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الایزا- وسترن بلات- ریل تایم- رنگ آمیزی</w:t>
            </w:r>
            <w:r w:rsidR="001D7036" w:rsidRPr="00A04060">
              <w:rPr>
                <w:rFonts w:cs="B Nazanin"/>
                <w:sz w:val="22"/>
                <w:szCs w:val="22"/>
                <w:rtl/>
                <w:lang w:bidi="ar-SA"/>
              </w:rPr>
              <w:softHyphen/>
            </w:r>
            <w:r w:rsidR="001D7036"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های بافتی کرزیل ویوله-</w:t>
            </w: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="001D7036"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تست رفتاری </w:t>
            </w:r>
            <w:r w:rsidR="001D7036" w:rsidRPr="00A04060">
              <w:rPr>
                <w:rFonts w:cs="B Nazanin"/>
                <w:sz w:val="20"/>
                <w:szCs w:val="20"/>
                <w:lang w:bidi="ar-SA"/>
              </w:rPr>
              <w:t>BBB</w:t>
            </w:r>
          </w:p>
        </w:tc>
      </w:tr>
      <w:tr w:rsidR="00763261" w:rsidRPr="00A04060" w:rsidTr="00763261">
        <w:tc>
          <w:tcPr>
            <w:tcW w:w="1583" w:type="dxa"/>
          </w:tcPr>
          <w:p w:rsidR="00763261" w:rsidRPr="00A04060" w:rsidRDefault="00763261" w:rsidP="00763261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جمعیت مورد مطالعه</w:t>
            </w:r>
          </w:p>
        </w:tc>
        <w:tc>
          <w:tcPr>
            <w:tcW w:w="8605" w:type="dxa"/>
          </w:tcPr>
          <w:p w:rsidR="00763261" w:rsidRPr="00A04060" w:rsidRDefault="00763261" w:rsidP="001D7036">
            <w:pPr>
              <w:pStyle w:val="BodyText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موش صحرائی نر- </w:t>
            </w:r>
            <w:r w:rsidR="001D7036"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مدل آسیب نخاعی_</w:t>
            </w:r>
          </w:p>
        </w:tc>
      </w:tr>
      <w:tr w:rsidR="00763261" w:rsidRPr="00A04060" w:rsidTr="00763261">
        <w:tc>
          <w:tcPr>
            <w:tcW w:w="1583" w:type="dxa"/>
          </w:tcPr>
          <w:p w:rsidR="00763261" w:rsidRPr="00A04060" w:rsidRDefault="00763261" w:rsidP="00763261">
            <w:pPr>
              <w:pStyle w:val="BodyText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04060">
              <w:rPr>
                <w:rFonts w:cs="B Nazanin" w:hint="cs"/>
                <w:b/>
                <w:bCs/>
                <w:sz w:val="22"/>
                <w:szCs w:val="24"/>
                <w:rtl/>
              </w:rPr>
              <w:t>نتیجه</w:t>
            </w:r>
          </w:p>
        </w:tc>
        <w:tc>
          <w:tcPr>
            <w:tcW w:w="8605" w:type="dxa"/>
          </w:tcPr>
          <w:p w:rsidR="00763261" w:rsidRPr="00A04060" w:rsidRDefault="001D7036" w:rsidP="001D7036">
            <w:pPr>
              <w:pStyle w:val="BodyText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تزریق سلول</w:t>
            </w:r>
            <w:r w:rsidRPr="00A04060">
              <w:rPr>
                <w:rFonts w:cs="B Nazanin"/>
                <w:sz w:val="22"/>
                <w:szCs w:val="22"/>
                <w:rtl/>
                <w:lang w:bidi="ar-SA"/>
              </w:rPr>
              <w:softHyphen/>
            </w:r>
            <w:r w:rsidRPr="00A04060">
              <w:rPr>
                <w:rFonts w:cs="B Nazanin" w:hint="cs"/>
                <w:sz w:val="22"/>
                <w:szCs w:val="22"/>
                <w:rtl/>
                <w:lang w:bidi="ar-SA"/>
              </w:rPr>
              <w:t>های مزانشیمی باعث مهار کمپلکس اینفلامازوم در حیوانات دچار آسیب نخاعی شد (کاهش التهاب و بهبود عملکرد).</w:t>
            </w:r>
          </w:p>
        </w:tc>
      </w:tr>
    </w:tbl>
    <w:p w:rsidR="00FE462F" w:rsidRPr="00A04060" w:rsidRDefault="00FE462F" w:rsidP="00FE462F">
      <w:pPr>
        <w:bidi/>
        <w:spacing w:after="200"/>
        <w:rPr>
          <w:rFonts w:cs="B Nazanin"/>
          <w:sz w:val="22"/>
          <w:rtl/>
          <w:lang w:bidi="ar-SA"/>
        </w:rPr>
      </w:pPr>
    </w:p>
    <w:p w:rsidR="00501EA1" w:rsidRPr="00A04060" w:rsidRDefault="00501EA1" w:rsidP="00DC1A89">
      <w:pPr>
        <w:pStyle w:val="StyleHeading2ComplexBNazanin1"/>
        <w:numPr>
          <w:ilvl w:val="0"/>
          <w:numId w:val="24"/>
        </w:numPr>
        <w:spacing w:before="0" w:after="0"/>
        <w:rPr>
          <w:sz w:val="28"/>
          <w:szCs w:val="28"/>
          <w:rtl/>
        </w:rPr>
      </w:pPr>
      <w:r w:rsidRPr="00A04060">
        <w:rPr>
          <w:sz w:val="28"/>
          <w:szCs w:val="28"/>
          <w:rtl/>
        </w:rPr>
        <w:t>فعاليت</w:t>
      </w:r>
      <w:r w:rsidRPr="00A04060">
        <w:rPr>
          <w:rFonts w:hint="cs"/>
          <w:sz w:val="28"/>
          <w:szCs w:val="28"/>
          <w:rtl/>
        </w:rPr>
        <w:t>‌</w:t>
      </w:r>
      <w:r w:rsidRPr="00A04060">
        <w:rPr>
          <w:sz w:val="28"/>
          <w:szCs w:val="28"/>
          <w:rtl/>
        </w:rPr>
        <w:t>هاي پژوهشي</w:t>
      </w:r>
    </w:p>
    <w:p w:rsidR="00501EA1" w:rsidRPr="00A04060" w:rsidRDefault="00501EA1" w:rsidP="00C863DF">
      <w:pPr>
        <w:bidi/>
        <w:jc w:val="both"/>
        <w:rPr>
          <w:rFonts w:cs="B Nazanin"/>
          <w:b/>
          <w:bCs/>
          <w:sz w:val="22"/>
          <w:rtl/>
        </w:rPr>
      </w:pPr>
      <w:r w:rsidRPr="00A04060">
        <w:rPr>
          <w:rFonts w:cs="B Nazanin" w:hint="cs"/>
          <w:b/>
          <w:bCs/>
          <w:sz w:val="22"/>
          <w:rtl/>
        </w:rPr>
        <w:t xml:space="preserve">الف) مقالات </w:t>
      </w:r>
    </w:p>
    <w:p w:rsidR="00501EA1" w:rsidRPr="00A04060" w:rsidRDefault="00501EA1" w:rsidP="009F17CE">
      <w:pPr>
        <w:bidi/>
        <w:jc w:val="both"/>
        <w:rPr>
          <w:rFonts w:cs="B Nazanin"/>
          <w:b/>
          <w:bCs/>
          <w:sz w:val="23"/>
          <w:szCs w:val="23"/>
        </w:rPr>
      </w:pPr>
      <w:r w:rsidRPr="00A04060">
        <w:rPr>
          <w:rFonts w:cs="B Nazanin" w:hint="cs"/>
          <w:b/>
          <w:bCs/>
          <w:sz w:val="23"/>
          <w:szCs w:val="23"/>
          <w:rtl/>
        </w:rPr>
        <w:t xml:space="preserve">1) مقالات </w:t>
      </w:r>
      <w:r w:rsidR="00ED0C30" w:rsidRPr="00A04060">
        <w:rPr>
          <w:rFonts w:ascii="Arial" w:hAnsi="Arial" w:cs="B Nazanin" w:hint="cs"/>
          <w:b/>
          <w:bCs/>
          <w:sz w:val="23"/>
          <w:szCs w:val="23"/>
          <w:rtl/>
        </w:rPr>
        <w:t xml:space="preserve">چاپ شده </w:t>
      </w:r>
      <w:r w:rsidR="009F17CE" w:rsidRPr="00A04060">
        <w:rPr>
          <w:rFonts w:ascii="Arial" w:hAnsi="Arial" w:cs="B Nazanin" w:hint="cs"/>
          <w:b/>
          <w:bCs/>
          <w:sz w:val="23"/>
          <w:szCs w:val="23"/>
          <w:rtl/>
        </w:rPr>
        <w:t>مجلات انگلیسی</w:t>
      </w:r>
    </w:p>
    <w:tbl>
      <w:tblPr>
        <w:bidiVisual/>
        <w:tblW w:w="54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816"/>
        <w:gridCol w:w="974"/>
        <w:gridCol w:w="2795"/>
        <w:gridCol w:w="908"/>
      </w:tblGrid>
      <w:tr w:rsidR="00584732" w:rsidRPr="00A04060" w:rsidTr="00241B5A">
        <w:trPr>
          <w:trHeight w:val="263"/>
          <w:jc w:val="center"/>
        </w:trPr>
        <w:tc>
          <w:tcPr>
            <w:tcW w:w="671" w:type="dxa"/>
            <w:tcBorders>
              <w:top w:val="threeDEngrave" w:sz="24" w:space="0" w:color="auto"/>
              <w:left w:val="threeDEngrave" w:sz="2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84732" w:rsidRPr="00A04060" w:rsidRDefault="00584732" w:rsidP="00C863DF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ردیف</w:t>
            </w:r>
          </w:p>
        </w:tc>
        <w:tc>
          <w:tcPr>
            <w:tcW w:w="5816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84732" w:rsidRPr="00A04060" w:rsidRDefault="00584732" w:rsidP="00C863D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عنوان مقاله</w:t>
            </w:r>
          </w:p>
        </w:tc>
        <w:tc>
          <w:tcPr>
            <w:tcW w:w="974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84732" w:rsidRPr="00A04060" w:rsidRDefault="00584732" w:rsidP="00C863DF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سال چاپ</w:t>
            </w:r>
          </w:p>
        </w:tc>
        <w:tc>
          <w:tcPr>
            <w:tcW w:w="2795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84732" w:rsidRPr="00A04060" w:rsidRDefault="00584732" w:rsidP="00C863D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عنوان مجله</w:t>
            </w:r>
          </w:p>
        </w:tc>
        <w:tc>
          <w:tcPr>
            <w:tcW w:w="908" w:type="dxa"/>
            <w:tcBorders>
              <w:top w:val="threeDEngrave" w:sz="24" w:space="0" w:color="auto"/>
              <w:left w:val="single" w:sz="4" w:space="0" w:color="auto"/>
              <w:bottom w:val="nil"/>
              <w:right w:val="threeDEngrave" w:sz="24" w:space="0" w:color="auto"/>
            </w:tcBorders>
            <w:shd w:val="clear" w:color="auto" w:fill="D9D9D9"/>
            <w:vAlign w:val="center"/>
          </w:tcPr>
          <w:p w:rsidR="00584732" w:rsidRPr="00A04060" w:rsidRDefault="00584732" w:rsidP="00C863D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نویسنده</w:t>
            </w:r>
          </w:p>
        </w:tc>
      </w:tr>
      <w:tr w:rsidR="00DA7020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DA7020" w:rsidRPr="00A04060" w:rsidRDefault="00DA7020" w:rsidP="00C863D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816" w:type="dxa"/>
            <w:vAlign w:val="center"/>
          </w:tcPr>
          <w:p w:rsidR="00DA7020" w:rsidRPr="00A04060" w:rsidRDefault="00DA7020" w:rsidP="00C863DF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Intrathecal administration of the extracellular vesicles derived from human Wharton's jelly stem cells inhibit inflammation and attenuate the activity of inflammasome complexes after spinal cord injury in rats.</w:t>
            </w:r>
          </w:p>
        </w:tc>
        <w:tc>
          <w:tcPr>
            <w:tcW w:w="974" w:type="dxa"/>
            <w:vAlign w:val="center"/>
          </w:tcPr>
          <w:p w:rsidR="00DA7020" w:rsidRPr="00A04060" w:rsidRDefault="00DA7020" w:rsidP="00AE4198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2020</w:t>
            </w:r>
          </w:p>
        </w:tc>
        <w:tc>
          <w:tcPr>
            <w:tcW w:w="2795" w:type="dxa"/>
            <w:vAlign w:val="center"/>
          </w:tcPr>
          <w:p w:rsidR="00DA7020" w:rsidRPr="00A04060" w:rsidRDefault="00DA7020" w:rsidP="00C863DF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Neuroscience Research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DA7020" w:rsidRPr="00A04060" w:rsidRDefault="00DA7020" w:rsidP="00C36C65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سوم</w:t>
            </w:r>
          </w:p>
        </w:tc>
      </w:tr>
      <w:tr w:rsidR="00C36C65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C36C65" w:rsidRPr="00A04060" w:rsidRDefault="001D7036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</w:t>
            </w:r>
          </w:p>
        </w:tc>
        <w:tc>
          <w:tcPr>
            <w:tcW w:w="5816" w:type="dxa"/>
            <w:vAlign w:val="center"/>
          </w:tcPr>
          <w:p w:rsidR="00C36C65" w:rsidRPr="00A04060" w:rsidRDefault="00C36C65" w:rsidP="00C863DF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Intranasal administration of conditioned medium derived from mesenchymal stem cells-differentiated oligodendrocytes ameliorates experimental autoimmune encephalomyelitis</w:t>
            </w:r>
          </w:p>
        </w:tc>
        <w:tc>
          <w:tcPr>
            <w:tcW w:w="974" w:type="dxa"/>
            <w:vAlign w:val="center"/>
          </w:tcPr>
          <w:p w:rsidR="00C36C65" w:rsidRPr="00A04060" w:rsidRDefault="00C36C65" w:rsidP="00AE4198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2020</w:t>
            </w:r>
          </w:p>
        </w:tc>
        <w:tc>
          <w:tcPr>
            <w:tcW w:w="2795" w:type="dxa"/>
            <w:vAlign w:val="center"/>
          </w:tcPr>
          <w:p w:rsidR="00C36C65" w:rsidRPr="00A04060" w:rsidRDefault="00C36C65" w:rsidP="00C863DF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Journal of Chemical Neuroanatomy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C36C65" w:rsidRPr="00A04060" w:rsidRDefault="00C36C65" w:rsidP="00C36C65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نویسنده مسئول </w:t>
            </w:r>
          </w:p>
          <w:p w:rsidR="00C36C65" w:rsidRPr="00A04060" w:rsidRDefault="00C36C65" w:rsidP="00C36C65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(دوم)</w:t>
            </w:r>
          </w:p>
        </w:tc>
      </w:tr>
      <w:tr w:rsidR="00C36C65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C36C65" w:rsidRPr="00A04060" w:rsidRDefault="001D7036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</w:t>
            </w:r>
          </w:p>
        </w:tc>
        <w:tc>
          <w:tcPr>
            <w:tcW w:w="5816" w:type="dxa"/>
            <w:vAlign w:val="center"/>
          </w:tcPr>
          <w:p w:rsidR="00C36C65" w:rsidRPr="00A04060" w:rsidRDefault="00C36C65" w:rsidP="00C863DF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Th</w:t>
            </w:r>
            <w:r w:rsidR="004B6846" w:rsidRPr="00A04060">
              <w:rPr>
                <w:rStyle w:val="hps"/>
                <w:sz w:val="22"/>
                <w:szCs w:val="22"/>
              </w:rPr>
              <w:t>e</w:t>
            </w:r>
            <w:r w:rsidRPr="00A04060">
              <w:rPr>
                <w:rStyle w:val="hps"/>
                <w:sz w:val="22"/>
                <w:szCs w:val="22"/>
              </w:rPr>
              <w:t xml:space="preserve"> Thrapeutic Potential of Conditioned Medium from Human Breast Milk Stem Cells in Treating Spinal Cord Injury</w:t>
            </w:r>
          </w:p>
        </w:tc>
        <w:tc>
          <w:tcPr>
            <w:tcW w:w="974" w:type="dxa"/>
            <w:vAlign w:val="center"/>
          </w:tcPr>
          <w:p w:rsidR="00C36C65" w:rsidRPr="00A04060" w:rsidRDefault="00DA7020" w:rsidP="00AE4198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  <w:tc>
          <w:tcPr>
            <w:tcW w:w="2795" w:type="dxa"/>
            <w:vAlign w:val="center"/>
          </w:tcPr>
          <w:p w:rsidR="00C36C65" w:rsidRPr="00A04060" w:rsidRDefault="00C36C65" w:rsidP="00C863DF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Asian Spine Journal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C36C65" w:rsidRPr="00A04060" w:rsidRDefault="00C36C65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سوم</w:t>
            </w:r>
          </w:p>
        </w:tc>
      </w:tr>
      <w:tr w:rsidR="002807B1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2807B1" w:rsidRPr="00A04060" w:rsidRDefault="001D7036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3</w:t>
            </w:r>
          </w:p>
        </w:tc>
        <w:tc>
          <w:tcPr>
            <w:tcW w:w="5816" w:type="dxa"/>
            <w:vAlign w:val="center"/>
          </w:tcPr>
          <w:p w:rsidR="002807B1" w:rsidRPr="00A04060" w:rsidRDefault="002807B1" w:rsidP="00C863DF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The therapeutic effect of platelet-rich plasma on the experimental autoimmune encephalomyelitis mice</w:t>
            </w:r>
          </w:p>
        </w:tc>
        <w:tc>
          <w:tcPr>
            <w:tcW w:w="974" w:type="dxa"/>
            <w:vAlign w:val="center"/>
          </w:tcPr>
          <w:p w:rsidR="002807B1" w:rsidRPr="00A04060" w:rsidRDefault="002807B1" w:rsidP="00AE4198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  <w:tc>
          <w:tcPr>
            <w:tcW w:w="2795" w:type="dxa"/>
            <w:vAlign w:val="center"/>
          </w:tcPr>
          <w:p w:rsidR="002807B1" w:rsidRPr="00A04060" w:rsidRDefault="002807B1" w:rsidP="00C863DF">
            <w:pPr>
              <w:tabs>
                <w:tab w:val="left" w:pos="769"/>
              </w:tabs>
              <w:rPr>
                <w:rFonts w:ascii="NdqwbdAdvTTc488b0e6" w:hAnsi="NdqwbdAdvTTc488b0e6"/>
                <w:color w:val="131413"/>
                <w:sz w:val="18"/>
                <w:szCs w:val="18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Journal of</w:t>
            </w:r>
            <w:r w:rsidRPr="00A0406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A04060">
              <w:rPr>
                <w:rFonts w:asciiTheme="majorBidi" w:hAnsiTheme="majorBidi" w:cstheme="majorBidi"/>
                <w:sz w:val="22"/>
                <w:szCs w:val="22"/>
              </w:rPr>
              <w:t>Neuroimmunology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2807B1" w:rsidRPr="00A04060" w:rsidRDefault="002807B1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نویسنده مسئول </w:t>
            </w:r>
          </w:p>
          <w:p w:rsidR="002807B1" w:rsidRPr="00A04060" w:rsidRDefault="00C36C65" w:rsidP="00C36C65">
            <w:pPr>
              <w:tabs>
                <w:tab w:val="left" w:pos="769"/>
              </w:tabs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lastRenderedPageBreak/>
              <w:t>(</w:t>
            </w:r>
            <w:r w:rsidR="002807B1" w:rsidRPr="00A04060">
              <w:rPr>
                <w:rFonts w:cs="B Nazanin" w:hint="cs"/>
                <w:rtl/>
              </w:rPr>
              <w:t>دوم</w:t>
            </w:r>
            <w:r w:rsidRPr="00A04060">
              <w:rPr>
                <w:rFonts w:cs="B Nazanin" w:hint="cs"/>
                <w:rtl/>
              </w:rPr>
              <w:t>)</w:t>
            </w:r>
          </w:p>
        </w:tc>
      </w:tr>
      <w:tr w:rsidR="00BC1571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BC1571" w:rsidRPr="00A04060" w:rsidRDefault="001D7036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lastRenderedPageBreak/>
              <w:t>4</w:t>
            </w:r>
          </w:p>
        </w:tc>
        <w:tc>
          <w:tcPr>
            <w:tcW w:w="5816" w:type="dxa"/>
            <w:vAlign w:val="center"/>
          </w:tcPr>
          <w:p w:rsidR="00BC1571" w:rsidRPr="00A04060" w:rsidRDefault="00BC1571" w:rsidP="00C863DF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Schwann cell transplantation exerts neuroprotective roles in rat</w:t>
            </w:r>
            <w:r w:rsidRPr="00A04060">
              <w:rPr>
                <w:rStyle w:val="hps"/>
                <w:sz w:val="22"/>
                <w:szCs w:val="22"/>
              </w:rPr>
              <w:br/>
              <w:t>model of spinal cord injury by combating inflammasome activation and improving motor recovery and remyelination</w:t>
            </w:r>
          </w:p>
        </w:tc>
        <w:tc>
          <w:tcPr>
            <w:tcW w:w="974" w:type="dxa"/>
            <w:vAlign w:val="center"/>
          </w:tcPr>
          <w:p w:rsidR="00BC1571" w:rsidRPr="00A04060" w:rsidRDefault="002807B1" w:rsidP="00AE4198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  <w:tc>
          <w:tcPr>
            <w:tcW w:w="2795" w:type="dxa"/>
            <w:vAlign w:val="center"/>
          </w:tcPr>
          <w:p w:rsidR="00BC1571" w:rsidRPr="00A04060" w:rsidRDefault="00BC1571" w:rsidP="00C863DF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Metabolic Brain Disease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BC1571" w:rsidRPr="00A04060" w:rsidRDefault="002807B1" w:rsidP="002807B1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چهارم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1D7036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5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C863DF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Intrathecal transplantation of Wharton’s jelly</w:t>
            </w:r>
            <w:r w:rsidRPr="00A04060">
              <w:rPr>
                <w:rStyle w:val="hps"/>
                <w:rFonts w:hint="cs"/>
                <w:sz w:val="22"/>
                <w:szCs w:val="22"/>
                <w:rtl/>
              </w:rPr>
              <w:t xml:space="preserve"> </w:t>
            </w:r>
            <w:r w:rsidRPr="00A04060">
              <w:rPr>
                <w:rStyle w:val="hps"/>
                <w:sz w:val="22"/>
                <w:szCs w:val="22"/>
              </w:rPr>
              <w:t>mesenchymal stem cells</w:t>
            </w:r>
            <w:r w:rsidRPr="00A04060">
              <w:rPr>
                <w:rStyle w:val="hps"/>
                <w:rFonts w:hint="cs"/>
                <w:sz w:val="22"/>
                <w:szCs w:val="22"/>
                <w:rtl/>
              </w:rPr>
              <w:t xml:space="preserve"> </w:t>
            </w:r>
            <w:r w:rsidRPr="00A04060">
              <w:rPr>
                <w:rStyle w:val="hps"/>
                <w:sz w:val="22"/>
                <w:szCs w:val="22"/>
              </w:rPr>
              <w:t>suppresses the NLRP1 inflammasome in the rat model of spinal cord injury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AE4198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  <w:tc>
          <w:tcPr>
            <w:tcW w:w="2795" w:type="dxa"/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rPr>
                <w:rStyle w:val="A0"/>
                <w:i w:val="0"/>
                <w:iCs w:val="0"/>
                <w:sz w:val="22"/>
                <w:szCs w:val="22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Journal of chemical neuroanatomy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1D7036" w:rsidP="00C863DF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6</w:t>
            </w:r>
          </w:p>
        </w:tc>
        <w:tc>
          <w:tcPr>
            <w:tcW w:w="5816" w:type="dxa"/>
            <w:vAlign w:val="center"/>
          </w:tcPr>
          <w:p w:rsidR="00AE4198" w:rsidRPr="00A04060" w:rsidRDefault="0022616F" w:rsidP="0022616F">
            <w:pPr>
              <w:rPr>
                <w:rStyle w:val="A0"/>
                <w:i w:val="0"/>
                <w:iCs w:val="0"/>
                <w:color w:val="auto"/>
                <w:sz w:val="22"/>
                <w:szCs w:val="22"/>
              </w:rPr>
            </w:pPr>
            <w:r w:rsidRPr="00A04060">
              <w:rPr>
                <w:rStyle w:val="hps"/>
                <w:sz w:val="22"/>
                <w:szCs w:val="22"/>
              </w:rPr>
              <w:t>In utero transplantation of neural stem cells ameliorates</w:t>
            </w:r>
            <w:r w:rsidRPr="00A04060">
              <w:rPr>
                <w:rStyle w:val="hps"/>
                <w:sz w:val="22"/>
                <w:szCs w:val="22"/>
              </w:rPr>
              <w:br/>
              <w:t>maternal inflammation-induced prenatal white mater</w:t>
            </w:r>
            <w:r w:rsidRPr="00A04060">
              <w:rPr>
                <w:rStyle w:val="hps"/>
                <w:rFonts w:hint="cs"/>
                <w:sz w:val="22"/>
                <w:szCs w:val="22"/>
                <w:rtl/>
              </w:rPr>
              <w:t xml:space="preserve"> </w:t>
            </w:r>
            <w:r w:rsidRPr="00A04060">
              <w:rPr>
                <w:rStyle w:val="hps"/>
                <w:sz w:val="22"/>
                <w:szCs w:val="22"/>
              </w:rPr>
              <w:t>injury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3578B5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</w:t>
            </w:r>
            <w:r w:rsidR="003578B5" w:rsidRPr="00A04060">
              <w:rPr>
                <w:rFonts w:cs="B Nazanin" w:hint="cs"/>
                <w:rtl/>
              </w:rPr>
              <w:t>9</w:t>
            </w:r>
          </w:p>
        </w:tc>
        <w:tc>
          <w:tcPr>
            <w:tcW w:w="2795" w:type="dxa"/>
            <w:vAlign w:val="center"/>
          </w:tcPr>
          <w:p w:rsidR="0022616F" w:rsidRPr="00A04060" w:rsidRDefault="0022616F" w:rsidP="00855D08">
            <w:pPr>
              <w:tabs>
                <w:tab w:val="left" w:pos="769"/>
              </w:tabs>
            </w:pPr>
            <w:r w:rsidRPr="00A0406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Journal of Cellular Biochemistry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22616F" w:rsidP="00C863DF">
            <w:pPr>
              <w:tabs>
                <w:tab w:val="left" w:pos="769"/>
              </w:tabs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دوم</w:t>
            </w:r>
          </w:p>
        </w:tc>
      </w:tr>
      <w:tr w:rsidR="00D36891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D36891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7</w:t>
            </w:r>
          </w:p>
        </w:tc>
        <w:tc>
          <w:tcPr>
            <w:tcW w:w="5816" w:type="dxa"/>
            <w:vAlign w:val="center"/>
          </w:tcPr>
          <w:p w:rsidR="00D36891" w:rsidRPr="00A04060" w:rsidRDefault="00D36891" w:rsidP="0022616F">
            <w:pPr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The role of fbromodulin in cancer pathogenesis: implications for diagnosis and therapy</w:t>
            </w:r>
          </w:p>
        </w:tc>
        <w:tc>
          <w:tcPr>
            <w:tcW w:w="974" w:type="dxa"/>
            <w:vAlign w:val="center"/>
          </w:tcPr>
          <w:p w:rsidR="00D36891" w:rsidRPr="00A04060" w:rsidRDefault="00D36891" w:rsidP="003578B5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  <w:tc>
          <w:tcPr>
            <w:tcW w:w="2795" w:type="dxa"/>
            <w:vAlign w:val="center"/>
          </w:tcPr>
          <w:p w:rsidR="00D36891" w:rsidRPr="00A04060" w:rsidRDefault="00D36891" w:rsidP="00855D08">
            <w:pPr>
              <w:tabs>
                <w:tab w:val="left" w:pos="769"/>
              </w:tabs>
              <w:rPr>
                <w:rFonts w:asciiTheme="majorBidi" w:hAnsiTheme="majorBidi" w:cstheme="majorBidi"/>
                <w:color w:val="000000"/>
              </w:rPr>
            </w:pPr>
            <w:r w:rsidRPr="00A0406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Cancer Cell International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D36891" w:rsidRPr="00A04060" w:rsidRDefault="00D36891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ششم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8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1C30C7">
            <w:pPr>
              <w:shd w:val="clear" w:color="auto" w:fill="FFFFFF"/>
              <w:spacing w:line="0" w:lineRule="auto"/>
              <w:rPr>
                <w:rFonts w:ascii="pg-2ff193" w:hAnsi="pg-2ff193"/>
                <w:color w:val="000000"/>
                <w:sz w:val="90"/>
                <w:szCs w:val="90"/>
              </w:rPr>
            </w:pPr>
            <w:r w:rsidRPr="00A04060">
              <w:rPr>
                <w:rFonts w:ascii="pg-2ff193" w:hAnsi="pg-2ff193"/>
                <w:color w:val="000000"/>
                <w:sz w:val="90"/>
                <w:szCs w:val="90"/>
              </w:rPr>
              <w:t xml:space="preserve">Investigating the Effect of Olfactory Deprivation on the bed </w:t>
            </w:r>
          </w:p>
          <w:p w:rsidR="00AE4198" w:rsidRPr="00A04060" w:rsidRDefault="00AE4198" w:rsidP="001C30C7">
            <w:pPr>
              <w:shd w:val="clear" w:color="auto" w:fill="FFFFFF"/>
              <w:spacing w:line="0" w:lineRule="auto"/>
              <w:rPr>
                <w:rFonts w:ascii="pg-2ff193" w:hAnsi="pg-2ff193"/>
                <w:color w:val="000000"/>
                <w:sz w:val="90"/>
                <w:szCs w:val="90"/>
              </w:rPr>
            </w:pPr>
            <w:r w:rsidRPr="00A04060">
              <w:rPr>
                <w:rFonts w:ascii="pg-2ff193" w:hAnsi="pg-2ff193"/>
                <w:color w:val="000000"/>
                <w:sz w:val="90"/>
                <w:szCs w:val="90"/>
              </w:rPr>
              <w:t xml:space="preserve">nucleus of the StriaTerminalis and medial Amygdala Efferents to </w:t>
            </w:r>
          </w:p>
          <w:p w:rsidR="00AE4198" w:rsidRPr="00A04060" w:rsidRDefault="00AE4198" w:rsidP="001C30C7">
            <w:pPr>
              <w:shd w:val="clear" w:color="auto" w:fill="FFFFFF"/>
              <w:spacing w:line="0" w:lineRule="auto"/>
              <w:rPr>
                <w:rFonts w:ascii="pg-2ff193" w:hAnsi="pg-2ff193"/>
                <w:color w:val="000000"/>
                <w:sz w:val="90"/>
                <w:szCs w:val="90"/>
              </w:rPr>
            </w:pPr>
            <w:r w:rsidRPr="00A04060">
              <w:rPr>
                <w:rFonts w:ascii="pg-2ff193" w:hAnsi="pg-2ff193"/>
                <w:color w:val="000000"/>
                <w:sz w:val="90"/>
                <w:szCs w:val="90"/>
              </w:rPr>
              <w:t>the Medial Preoptic area in Rats</w:t>
            </w:r>
          </w:p>
          <w:p w:rsidR="003578B5" w:rsidRPr="00A04060" w:rsidRDefault="003578B5" w:rsidP="00B94462">
            <w:pPr>
              <w:rPr>
                <w:rStyle w:val="hps"/>
                <w:rtl/>
              </w:rPr>
            </w:pPr>
            <w:r w:rsidRPr="00A04060">
              <w:rPr>
                <w:rFonts w:ascii="Times-Roman" w:hAnsi="Times-Roman"/>
                <w:color w:val="000000"/>
              </w:rPr>
              <w:t>Embryonic intraventricular transplantation of neural stem cells augments inflammation-induced prenatal brain injury</w:t>
            </w:r>
          </w:p>
          <w:p w:rsidR="00AE4198" w:rsidRPr="00A04060" w:rsidRDefault="00AE4198" w:rsidP="003578B5">
            <w:pPr>
              <w:rPr>
                <w:rStyle w:val="A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AE4198" w:rsidRPr="00A04060" w:rsidRDefault="00AE4198" w:rsidP="003578B5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201</w:t>
            </w:r>
            <w:r w:rsidR="003578B5" w:rsidRPr="00A04060">
              <w:rPr>
                <w:rFonts w:cs="B Nazanin" w:hint="cs"/>
                <w:rtl/>
              </w:rPr>
              <w:t>8</w:t>
            </w:r>
          </w:p>
        </w:tc>
        <w:tc>
          <w:tcPr>
            <w:tcW w:w="2795" w:type="dxa"/>
            <w:vAlign w:val="center"/>
          </w:tcPr>
          <w:p w:rsidR="00AE4198" w:rsidRPr="00A04060" w:rsidRDefault="003578B5" w:rsidP="00855D08">
            <w:r w:rsidRPr="00A04060">
              <w:rPr>
                <w:rFonts w:asciiTheme="majorBidi" w:hAnsiTheme="majorBidi" w:cstheme="majorBidi"/>
                <w:sz w:val="22"/>
                <w:szCs w:val="22"/>
              </w:rPr>
              <w:t>Journal of chemical neuroanatomy</w:t>
            </w:r>
          </w:p>
          <w:p w:rsidR="00AE4198" w:rsidRPr="00A04060" w:rsidRDefault="00AE4198" w:rsidP="00855D08">
            <w:pPr>
              <w:shd w:val="clear" w:color="auto" w:fill="FFFFFF"/>
              <w:spacing w:line="0" w:lineRule="auto"/>
              <w:rPr>
                <w:rFonts w:ascii="ff1" w:hAnsi="ff1"/>
                <w:color w:val="000000"/>
                <w:sz w:val="48"/>
                <w:szCs w:val="48"/>
              </w:rPr>
            </w:pPr>
            <w:r w:rsidRPr="00A04060">
              <w:rPr>
                <w:rFonts w:ascii="ff1" w:hAnsi="ff1"/>
                <w:color w:val="000000"/>
                <w:sz w:val="48"/>
                <w:szCs w:val="48"/>
              </w:rPr>
              <w:t xml:space="preserve">ABR Vol 6 [6] November 2015 126 | Page©2015 Society of Education, India </w:t>
            </w:r>
          </w:p>
          <w:p w:rsidR="00AE4198" w:rsidRPr="00A04060" w:rsidRDefault="00AE4198" w:rsidP="00855D08">
            <w:pPr>
              <w:shd w:val="clear" w:color="auto" w:fill="FFFFFF"/>
              <w:spacing w:line="0" w:lineRule="auto"/>
              <w:rPr>
                <w:rFonts w:ascii="ff1" w:hAnsi="ff1"/>
                <w:color w:val="000000"/>
                <w:sz w:val="54"/>
                <w:szCs w:val="54"/>
              </w:rPr>
            </w:pPr>
            <w:r w:rsidRPr="00A04060">
              <w:rPr>
                <w:rFonts w:ascii="ff1" w:hAnsi="ff1"/>
                <w:color w:val="000000"/>
                <w:sz w:val="54"/>
                <w:szCs w:val="54"/>
              </w:rPr>
              <w:t xml:space="preserve">Advances in Bioresearch </w:t>
            </w:r>
          </w:p>
          <w:p w:rsidR="00AE4198" w:rsidRPr="00A04060" w:rsidRDefault="00AE4198" w:rsidP="003578B5">
            <w:pPr>
              <w:tabs>
                <w:tab w:val="left" w:pos="769"/>
              </w:tabs>
              <w:rPr>
                <w:rStyle w:val="A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3578B5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 </w:t>
            </w:r>
            <w:r w:rsidR="003578B5" w:rsidRPr="00A04060">
              <w:rPr>
                <w:rFonts w:cs="B Nazanin" w:hint="cs"/>
                <w:rtl/>
              </w:rPr>
              <w:t>سوم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9</w:t>
            </w:r>
          </w:p>
        </w:tc>
        <w:tc>
          <w:tcPr>
            <w:tcW w:w="5816" w:type="dxa"/>
            <w:vAlign w:val="center"/>
          </w:tcPr>
          <w:p w:rsidR="00AE4198" w:rsidRPr="00A04060" w:rsidRDefault="00882ADB" w:rsidP="00882ADB">
            <w:pPr>
              <w:pStyle w:val="Heading1"/>
              <w:shd w:val="clear" w:color="auto" w:fill="FFFFFF"/>
              <w:spacing w:before="0" w:after="222" w:line="532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The role of inflammasome</w:t>
            </w:r>
            <w:r w:rsidR="00BC1571"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complex in Ischemia-reperfusion</w:t>
            </w:r>
            <w:r w:rsidRPr="00A04060">
              <w:rPr>
                <w:rFonts w:ascii="Times-Roman" w:hAnsi="Times-Roma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Injury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882ADB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</w:t>
            </w:r>
            <w:r w:rsidR="00882ADB" w:rsidRPr="00A04060">
              <w:rPr>
                <w:rFonts w:cs="B Nazanin" w:hint="cs"/>
                <w:rtl/>
              </w:rPr>
              <w:t>8</w:t>
            </w:r>
          </w:p>
        </w:tc>
        <w:tc>
          <w:tcPr>
            <w:tcW w:w="2795" w:type="dxa"/>
            <w:vAlign w:val="center"/>
          </w:tcPr>
          <w:p w:rsidR="00AE4198" w:rsidRPr="00A04060" w:rsidRDefault="00882ADB" w:rsidP="00C863DF">
            <w:pPr>
              <w:tabs>
                <w:tab w:val="left" w:pos="769"/>
              </w:tabs>
              <w:rPr>
                <w:rStyle w:val="A0"/>
                <w:i w:val="0"/>
                <w:iCs w:val="0"/>
                <w:sz w:val="22"/>
                <w:szCs w:val="22"/>
              </w:rPr>
            </w:pPr>
            <w:r w:rsidRPr="00A0406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Journal of Cellular Biochemistry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882ADB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10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Style w:val="hps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Effect of Wharton’s Jelly Derived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br/>
              <w:t>Mesenchymal Stem Cells on theExpressionof NLRP3 Receptor and Neuroinflmmationin Experimental Spinal Cord Injury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D36891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2018</w:t>
            </w:r>
          </w:p>
        </w:tc>
        <w:tc>
          <w:tcPr>
            <w:tcW w:w="2795" w:type="dxa"/>
            <w:vAlign w:val="center"/>
          </w:tcPr>
          <w:p w:rsidR="00AE4198" w:rsidRPr="00A04060" w:rsidRDefault="00AE4198" w:rsidP="00596DE4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="Times-Roman" w:eastAsiaTheme="majorEastAsia" w:hAnsi="Times-Roman" w:cstheme="majorBidi"/>
                <w:color w:val="000000"/>
                <w:szCs w:val="22"/>
              </w:rPr>
              <w:t>Journal of Clinical and Diagnostic Research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11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Style w:val="hps"/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Stem cell</w:t>
            </w:r>
            <w:r w:rsidRPr="00A04060">
              <w:rPr>
                <w:rFonts w:ascii="Times-Roman" w:hAnsi="Times-Roman" w:hint="cs"/>
                <w:b w:val="0"/>
                <w:bCs w:val="0"/>
                <w:color w:val="000000"/>
                <w:sz w:val="24"/>
                <w:szCs w:val="24"/>
                <w:rtl/>
              </w:rPr>
              <w:t>-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 xml:space="preserve"> and gen</w:t>
            </w:r>
            <w:r w:rsidRPr="00A04060">
              <w:rPr>
                <w:rFonts w:ascii="Times-Roman" w:hAnsi="Times-Roma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- 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based therapies as potential candidates in Alzheimer's therapy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596DE4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2018</w:t>
            </w:r>
          </w:p>
        </w:tc>
        <w:tc>
          <w:tcPr>
            <w:tcW w:w="2795" w:type="dxa"/>
            <w:vAlign w:val="center"/>
          </w:tcPr>
          <w:p w:rsidR="00AE4198" w:rsidRPr="00A04060" w:rsidRDefault="00AE4198" w:rsidP="00596DE4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Journal of Cellular Biochemistry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چهارم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12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Style w:val="hps"/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Micro</w:t>
            </w:r>
            <w:r w:rsidRPr="00A04060">
              <w:rPr>
                <w:rFonts w:ascii="Times-Roman" w:hAnsi="Times-Roman" w:hint="cs"/>
                <w:b w:val="0"/>
                <w:bCs w:val="0"/>
                <w:color w:val="000000"/>
                <w:sz w:val="24"/>
                <w:szCs w:val="24"/>
                <w:rtl/>
              </w:rPr>
              <w:t>-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RNAs as critical regulators of matrix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br/>
              <w:t>metalloproteinases in cancer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0E6069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2018</w:t>
            </w:r>
          </w:p>
        </w:tc>
        <w:tc>
          <w:tcPr>
            <w:tcW w:w="2795" w:type="dxa"/>
            <w:vAlign w:val="center"/>
          </w:tcPr>
          <w:p w:rsidR="00AE4198" w:rsidRPr="00A04060" w:rsidRDefault="00AE4198" w:rsidP="000E6069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Journal of Cellular Biochemistry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ششم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13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Hypoplastic and Accessory Radial Arteries: A Case Report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0E6069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2018</w:t>
            </w:r>
          </w:p>
        </w:tc>
        <w:tc>
          <w:tcPr>
            <w:tcW w:w="2795" w:type="dxa"/>
            <w:vAlign w:val="center"/>
          </w:tcPr>
          <w:p w:rsidR="00AE4198" w:rsidRPr="00A04060" w:rsidRDefault="00AE4198" w:rsidP="000E6069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="Times-Roman" w:eastAsiaTheme="majorEastAsia" w:hAnsi="Times-Roman" w:cstheme="majorBidi"/>
                <w:color w:val="000000"/>
                <w:szCs w:val="22"/>
              </w:rPr>
              <w:t>Journal of Clinical and Diagnostic Research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نویسنده مسئول</w:t>
            </w:r>
          </w:p>
          <w:p w:rsidR="00C36C65" w:rsidRPr="00A04060" w:rsidRDefault="00C36C65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(نفر دوم)</w:t>
            </w:r>
          </w:p>
        </w:tc>
      </w:tr>
      <w:tr w:rsidR="00AE4198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AE4198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14</w:t>
            </w:r>
          </w:p>
        </w:tc>
        <w:tc>
          <w:tcPr>
            <w:tcW w:w="5816" w:type="dxa"/>
            <w:vAlign w:val="center"/>
          </w:tcPr>
          <w:p w:rsidR="00AE4198" w:rsidRPr="00A04060" w:rsidRDefault="00AE4198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Case Report: Bilateral Variation of Internal Iliac Artery</w:t>
            </w:r>
          </w:p>
        </w:tc>
        <w:tc>
          <w:tcPr>
            <w:tcW w:w="974" w:type="dxa"/>
            <w:vAlign w:val="center"/>
          </w:tcPr>
          <w:p w:rsidR="00AE4198" w:rsidRPr="00A04060" w:rsidRDefault="00AE4198" w:rsidP="002753CD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2017</w:t>
            </w:r>
          </w:p>
        </w:tc>
        <w:tc>
          <w:tcPr>
            <w:tcW w:w="2795" w:type="dxa"/>
            <w:vAlign w:val="center"/>
          </w:tcPr>
          <w:p w:rsidR="00AE4198" w:rsidRPr="00A04060" w:rsidRDefault="00AE4198" w:rsidP="000E6069">
            <w:pPr>
              <w:tabs>
                <w:tab w:val="left" w:pos="769"/>
              </w:tabs>
              <w:rPr>
                <w:rFonts w:ascii="Times-Roman" w:eastAsiaTheme="majorEastAsia" w:hAnsi="Times-Roman" w:cstheme="majorBidi"/>
                <w:color w:val="000000"/>
              </w:rPr>
            </w:pPr>
            <w:r w:rsidRPr="00A04060">
              <w:rPr>
                <w:rFonts w:ascii="Times-Roman" w:eastAsiaTheme="majorEastAsia" w:hAnsi="Times-Roman" w:cstheme="majorBidi"/>
                <w:color w:val="000000"/>
                <w:szCs w:val="22"/>
              </w:rPr>
              <w:t xml:space="preserve">Anatomical sciences 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AE4198" w:rsidRPr="00A04060" w:rsidRDefault="00AE4198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BA2310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BA2310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15</w:t>
            </w:r>
          </w:p>
        </w:tc>
        <w:tc>
          <w:tcPr>
            <w:tcW w:w="5816" w:type="dxa"/>
            <w:vAlign w:val="center"/>
          </w:tcPr>
          <w:p w:rsidR="00BA2310" w:rsidRPr="00A04060" w:rsidRDefault="00BA2310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 xml:space="preserve">Anti-oxidative and neuroprotective effcts of flxseed on </w:t>
            </w: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lastRenderedPageBreak/>
              <w:t>experimental unilateral spinal cord injury in rat</w:t>
            </w:r>
          </w:p>
        </w:tc>
        <w:tc>
          <w:tcPr>
            <w:tcW w:w="974" w:type="dxa"/>
            <w:vAlign w:val="center"/>
          </w:tcPr>
          <w:p w:rsidR="00BA2310" w:rsidRPr="00A04060" w:rsidRDefault="00BA2310" w:rsidP="000E6069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lastRenderedPageBreak/>
              <w:t>2017</w:t>
            </w:r>
          </w:p>
        </w:tc>
        <w:tc>
          <w:tcPr>
            <w:tcW w:w="2795" w:type="dxa"/>
            <w:vAlign w:val="center"/>
          </w:tcPr>
          <w:p w:rsidR="00BA2310" w:rsidRPr="00A04060" w:rsidRDefault="00BA2310" w:rsidP="000E6069">
            <w:pPr>
              <w:tabs>
                <w:tab w:val="left" w:pos="769"/>
              </w:tabs>
              <w:rPr>
                <w:rFonts w:ascii="Times-Roman" w:eastAsiaTheme="majorEastAsia" w:hAnsi="Times-Roman" w:cstheme="majorBidi"/>
                <w:color w:val="000000"/>
              </w:rPr>
            </w:pPr>
            <w:r w:rsidRPr="00A04060">
              <w:rPr>
                <w:rFonts w:ascii="Times-Roman" w:eastAsiaTheme="majorEastAsia" w:hAnsi="Times-Roman" w:cstheme="majorBidi"/>
                <w:color w:val="000000"/>
                <w:szCs w:val="22"/>
              </w:rPr>
              <w:t>Journal of Contemporary Medical Sciences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BA2310" w:rsidRPr="00A04060" w:rsidRDefault="00BA2310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چهارم</w:t>
            </w:r>
          </w:p>
        </w:tc>
      </w:tr>
      <w:tr w:rsidR="00BA2310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BA2310" w:rsidRPr="00A04060" w:rsidRDefault="003F7CDF" w:rsidP="00C863D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16</w:t>
            </w:r>
          </w:p>
        </w:tc>
        <w:tc>
          <w:tcPr>
            <w:tcW w:w="5816" w:type="dxa"/>
            <w:vAlign w:val="center"/>
          </w:tcPr>
          <w:p w:rsidR="00BA2310" w:rsidRPr="00A04060" w:rsidRDefault="00BA2310" w:rsidP="00547C35">
            <w:pPr>
              <w:pStyle w:val="Heading1"/>
              <w:shd w:val="clear" w:color="auto" w:fill="FFFFFF"/>
              <w:spacing w:before="0" w:after="222" w:line="532" w:lineRule="atLeast"/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Investigating the Effect of Olfactory Deprivation on the bed nucleus of the StriaTerminalis and medial Amygdala Efferents to the Medial Preoptic area in Rats</w:t>
            </w:r>
          </w:p>
        </w:tc>
        <w:tc>
          <w:tcPr>
            <w:tcW w:w="974" w:type="dxa"/>
            <w:vAlign w:val="center"/>
          </w:tcPr>
          <w:p w:rsidR="00BA2310" w:rsidRPr="00A04060" w:rsidRDefault="00BA2310" w:rsidP="002753CD">
            <w:pPr>
              <w:bidi/>
              <w:jc w:val="center"/>
              <w:rPr>
                <w:rFonts w:ascii="Times-Roman" w:eastAsiaTheme="majorEastAsia" w:hAnsi="Times-Roman" w:cstheme="majorBidi"/>
                <w:color w:val="000000"/>
                <w:rtl/>
              </w:rPr>
            </w:pPr>
            <w:r w:rsidRPr="00A04060">
              <w:rPr>
                <w:rFonts w:cs="B Nazanin" w:hint="cs"/>
                <w:rtl/>
              </w:rPr>
              <w:t>2016</w:t>
            </w:r>
          </w:p>
        </w:tc>
        <w:tc>
          <w:tcPr>
            <w:tcW w:w="2795" w:type="dxa"/>
            <w:vAlign w:val="center"/>
          </w:tcPr>
          <w:p w:rsidR="00BA2310" w:rsidRPr="00A04060" w:rsidRDefault="00BA2310" w:rsidP="000376BA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Advances in Bioresearch</w:t>
            </w:r>
          </w:p>
          <w:p w:rsidR="00BA2310" w:rsidRPr="00A04060" w:rsidRDefault="00BA2310" w:rsidP="000E6069">
            <w:pPr>
              <w:tabs>
                <w:tab w:val="left" w:pos="769"/>
              </w:tabs>
              <w:rPr>
                <w:rFonts w:ascii="Times-Roman" w:eastAsiaTheme="majorEastAsia" w:hAnsi="Times-Roman" w:cstheme="majorBidi"/>
                <w:color w:val="00000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BA2310" w:rsidRPr="00A04060" w:rsidRDefault="00BA2310" w:rsidP="00C863D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هفتم</w:t>
            </w:r>
          </w:p>
        </w:tc>
      </w:tr>
      <w:tr w:rsidR="007C3F8F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7C3F8F" w:rsidRPr="00A04060" w:rsidRDefault="003F7CDF" w:rsidP="007C3F8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17</w:t>
            </w:r>
          </w:p>
        </w:tc>
        <w:tc>
          <w:tcPr>
            <w:tcW w:w="5816" w:type="dxa"/>
            <w:vAlign w:val="center"/>
          </w:tcPr>
          <w:p w:rsidR="007C3F8F" w:rsidRPr="00A04060" w:rsidRDefault="007C3F8F" w:rsidP="007C3F8F">
            <w:pPr>
              <w:pStyle w:val="Heading1"/>
              <w:shd w:val="clear" w:color="auto" w:fill="FFFFFF"/>
              <w:spacing w:before="0" w:after="222" w:line="532" w:lineRule="atLeast"/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</w:pPr>
            <w:r w:rsidRPr="00A04060">
              <w:rPr>
                <w:rFonts w:ascii="Times-Roman" w:hAnsi="Times-Roman"/>
                <w:b w:val="0"/>
                <w:bCs w:val="0"/>
                <w:color w:val="000000"/>
                <w:sz w:val="24"/>
                <w:szCs w:val="24"/>
              </w:rPr>
              <w:t>Case Report: Bilateral Variation of Internal Iliac Artery</w:t>
            </w:r>
          </w:p>
        </w:tc>
        <w:tc>
          <w:tcPr>
            <w:tcW w:w="974" w:type="dxa"/>
            <w:vAlign w:val="center"/>
          </w:tcPr>
          <w:p w:rsidR="007C3F8F" w:rsidRPr="00A04060" w:rsidRDefault="007C3F8F" w:rsidP="007C3F8F">
            <w:pPr>
              <w:bidi/>
              <w:jc w:val="center"/>
              <w:rPr>
                <w:rFonts w:ascii="Times-Roman" w:eastAsiaTheme="majorEastAsia" w:hAnsi="Times-Roman" w:cstheme="majorBidi"/>
                <w:color w:val="000000"/>
                <w:rtl/>
              </w:rPr>
            </w:pPr>
            <w:r w:rsidRPr="00A04060">
              <w:rPr>
                <w:rFonts w:cs="B Nazanin" w:hint="cs"/>
                <w:rtl/>
              </w:rPr>
              <w:t>2016</w:t>
            </w:r>
          </w:p>
        </w:tc>
        <w:tc>
          <w:tcPr>
            <w:tcW w:w="2795" w:type="dxa"/>
            <w:vAlign w:val="center"/>
          </w:tcPr>
          <w:p w:rsidR="007C3F8F" w:rsidRPr="00A04060" w:rsidRDefault="007C3F8F" w:rsidP="007C3F8F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Anatomical sciences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7C3F8F" w:rsidRPr="00A04060" w:rsidRDefault="007C3F8F" w:rsidP="007C3F8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7C3F8F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7C3F8F" w:rsidRPr="00A04060" w:rsidRDefault="003F7CDF" w:rsidP="007C3F8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18</w:t>
            </w:r>
          </w:p>
        </w:tc>
        <w:tc>
          <w:tcPr>
            <w:tcW w:w="5816" w:type="dxa"/>
            <w:vAlign w:val="center"/>
          </w:tcPr>
          <w:p w:rsidR="007C3F8F" w:rsidRPr="00A04060" w:rsidRDefault="007C3F8F" w:rsidP="007C3F8F">
            <w:r w:rsidRPr="00A04060">
              <w:rPr>
                <w:rStyle w:val="hps"/>
                <w:sz w:val="22"/>
                <w:szCs w:val="22"/>
              </w:rPr>
              <w:t>Anthropometric parameters for access to sellaturcica through the nostril</w:t>
            </w:r>
          </w:p>
        </w:tc>
        <w:tc>
          <w:tcPr>
            <w:tcW w:w="974" w:type="dxa"/>
            <w:vAlign w:val="center"/>
          </w:tcPr>
          <w:p w:rsidR="007C3F8F" w:rsidRPr="00A04060" w:rsidRDefault="007C3F8F" w:rsidP="007C3F8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2016</w:t>
            </w:r>
          </w:p>
        </w:tc>
        <w:tc>
          <w:tcPr>
            <w:tcW w:w="2795" w:type="dxa"/>
            <w:vAlign w:val="center"/>
          </w:tcPr>
          <w:p w:rsidR="007C3F8F" w:rsidRPr="00A04060" w:rsidRDefault="007C3F8F" w:rsidP="007C3F8F">
            <w:pPr>
              <w:tabs>
                <w:tab w:val="left" w:pos="769"/>
              </w:tabs>
              <w:rPr>
                <w:rFonts w:ascii="Times-Roman" w:eastAsiaTheme="majorEastAsia" w:hAnsi="Times-Roman" w:cstheme="majorBidi"/>
                <w:color w:val="000000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>Journal of craniofacial surgery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7C3F8F" w:rsidRPr="00A04060" w:rsidRDefault="007C3F8F" w:rsidP="007C3F8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7C3F8F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7C3F8F" w:rsidRPr="00A04060" w:rsidRDefault="003F7CDF" w:rsidP="007C3F8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19</w:t>
            </w:r>
          </w:p>
        </w:tc>
        <w:tc>
          <w:tcPr>
            <w:tcW w:w="5816" w:type="dxa"/>
            <w:vAlign w:val="center"/>
          </w:tcPr>
          <w:p w:rsidR="007C3F8F" w:rsidRPr="00A04060" w:rsidRDefault="007C3F8F" w:rsidP="007C3F8F">
            <w:pPr>
              <w:rPr>
                <w:rFonts w:ascii="Times-Roman" w:hAnsi="Times-Roman"/>
                <w:b/>
                <w:bCs/>
                <w:color w:val="000000"/>
              </w:rPr>
            </w:pPr>
            <w:r w:rsidRPr="00A04060">
              <w:rPr>
                <w:rStyle w:val="hps"/>
                <w:sz w:val="22"/>
                <w:szCs w:val="22"/>
              </w:rPr>
              <w:t>Hyperglycemia decreased medial amygdala projections to medial preoptic area in experimental model of Diabetes Mellitus.</w:t>
            </w:r>
          </w:p>
        </w:tc>
        <w:tc>
          <w:tcPr>
            <w:tcW w:w="974" w:type="dxa"/>
            <w:vAlign w:val="center"/>
          </w:tcPr>
          <w:p w:rsidR="007C3F8F" w:rsidRPr="00A04060" w:rsidRDefault="007C3F8F" w:rsidP="007C3F8F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2015</w:t>
            </w:r>
          </w:p>
        </w:tc>
        <w:tc>
          <w:tcPr>
            <w:tcW w:w="2795" w:type="dxa"/>
            <w:vAlign w:val="center"/>
          </w:tcPr>
          <w:p w:rsidR="007C3F8F" w:rsidRPr="00A04060" w:rsidRDefault="007C3F8F" w:rsidP="007C3F8F">
            <w:pPr>
              <w:pStyle w:val="Heading1"/>
              <w:pBdr>
                <w:bottom w:val="single" w:sz="48" w:space="0" w:color="FFFFFF"/>
              </w:pBdr>
              <w:shd w:val="clear" w:color="auto" w:fill="FFFFFF"/>
              <w:spacing w:line="7" w:lineRule="atLeast"/>
              <w:rPr>
                <w:rFonts w:asciiTheme="majorBidi" w:eastAsia="Times New Roman" w:hAnsiTheme="majorBidi"/>
                <w:b w:val="0"/>
                <w:bCs w:val="0"/>
                <w:color w:val="auto"/>
                <w:sz w:val="22"/>
                <w:szCs w:val="22"/>
              </w:rPr>
            </w:pPr>
            <w:r w:rsidRPr="00A04060">
              <w:rPr>
                <w:rFonts w:asciiTheme="majorBidi" w:eastAsia="Times New Roman" w:hAnsiTheme="majorBidi"/>
                <w:b w:val="0"/>
                <w:bCs w:val="0"/>
                <w:color w:val="auto"/>
                <w:sz w:val="22"/>
                <w:szCs w:val="22"/>
              </w:rPr>
              <w:t>Acta</w:t>
            </w:r>
            <w:r w:rsidRPr="00A04060">
              <w:rPr>
                <w:rFonts w:asciiTheme="majorBidi" w:eastAsia="Times New Roman" w:hAnsiTheme="majorBidi" w:hint="cs"/>
                <w:b w:val="0"/>
                <w:bCs w:val="0"/>
                <w:color w:val="auto"/>
                <w:sz w:val="22"/>
                <w:szCs w:val="22"/>
                <w:rtl/>
              </w:rPr>
              <w:t xml:space="preserve"> </w:t>
            </w:r>
            <w:r w:rsidRPr="00A04060">
              <w:rPr>
                <w:rFonts w:asciiTheme="majorBidi" w:eastAsia="Times New Roman" w:hAnsiTheme="majorBidi"/>
                <w:b w:val="0"/>
                <w:bCs w:val="0"/>
                <w:color w:val="auto"/>
                <w:sz w:val="22"/>
                <w:szCs w:val="22"/>
              </w:rPr>
              <w:t>Medica</w:t>
            </w:r>
            <w:r w:rsidRPr="00A04060">
              <w:rPr>
                <w:rFonts w:asciiTheme="majorBidi" w:eastAsia="Times New Roman" w:hAnsiTheme="majorBidi" w:hint="cs"/>
                <w:b w:val="0"/>
                <w:bCs w:val="0"/>
                <w:color w:val="auto"/>
                <w:sz w:val="22"/>
                <w:szCs w:val="22"/>
                <w:rtl/>
              </w:rPr>
              <w:t xml:space="preserve"> </w:t>
            </w:r>
            <w:r w:rsidRPr="00A04060">
              <w:rPr>
                <w:rFonts w:asciiTheme="majorBidi" w:eastAsia="Times New Roman" w:hAnsiTheme="majorBidi"/>
                <w:b w:val="0"/>
                <w:bCs w:val="0"/>
                <w:color w:val="auto"/>
                <w:sz w:val="22"/>
                <w:szCs w:val="22"/>
              </w:rPr>
              <w:t>Iranica</w:t>
            </w:r>
          </w:p>
          <w:p w:rsidR="007C3F8F" w:rsidRPr="00A04060" w:rsidRDefault="007C3F8F" w:rsidP="007C3F8F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7C3F8F" w:rsidRPr="00A04060" w:rsidRDefault="007C3F8F" w:rsidP="007C3F8F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D36891" w:rsidRPr="00A04060" w:rsidTr="00241B5A">
        <w:trPr>
          <w:trHeight w:val="557"/>
          <w:jc w:val="center"/>
        </w:trPr>
        <w:tc>
          <w:tcPr>
            <w:tcW w:w="671" w:type="dxa"/>
            <w:tcBorders>
              <w:left w:val="threeDEngrave" w:sz="24" w:space="0" w:color="auto"/>
            </w:tcBorders>
            <w:vAlign w:val="center"/>
          </w:tcPr>
          <w:p w:rsidR="00D36891" w:rsidRPr="00A04060" w:rsidRDefault="003F7CDF" w:rsidP="00D36891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</w:t>
            </w:r>
          </w:p>
        </w:tc>
        <w:tc>
          <w:tcPr>
            <w:tcW w:w="5816" w:type="dxa"/>
            <w:vAlign w:val="center"/>
          </w:tcPr>
          <w:p w:rsidR="00D36891" w:rsidRPr="00A04060" w:rsidRDefault="00D36891" w:rsidP="00D36891">
            <w:pPr>
              <w:rPr>
                <w:rStyle w:val="hps"/>
              </w:rPr>
            </w:pPr>
            <w:r w:rsidRPr="00A04060">
              <w:rPr>
                <w:rStyle w:val="hps"/>
                <w:sz w:val="22"/>
                <w:szCs w:val="22"/>
              </w:rPr>
              <w:t>Decreased efferents of mesencephalic raphe nuclei to striatum in animal model of streptozotocin-induced Diabetes</w:t>
            </w:r>
          </w:p>
        </w:tc>
        <w:tc>
          <w:tcPr>
            <w:tcW w:w="974" w:type="dxa"/>
            <w:vAlign w:val="center"/>
          </w:tcPr>
          <w:p w:rsidR="00D36891" w:rsidRPr="00A04060" w:rsidRDefault="00D36891" w:rsidP="00D36891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2014</w:t>
            </w:r>
          </w:p>
        </w:tc>
        <w:tc>
          <w:tcPr>
            <w:tcW w:w="2795" w:type="dxa"/>
            <w:vAlign w:val="center"/>
          </w:tcPr>
          <w:p w:rsidR="00D36891" w:rsidRPr="00A04060" w:rsidRDefault="00D36891" w:rsidP="00D36891">
            <w:pPr>
              <w:tabs>
                <w:tab w:val="left" w:pos="769"/>
              </w:tabs>
              <w:rPr>
                <w:rFonts w:asciiTheme="majorBidi" w:hAnsiTheme="majorBidi" w:cstheme="majorBidi"/>
              </w:rPr>
            </w:pPr>
            <w:r w:rsidRPr="00A04060">
              <w:rPr>
                <w:rFonts w:asciiTheme="majorBidi" w:hAnsiTheme="majorBidi" w:cstheme="majorBidi"/>
                <w:sz w:val="22"/>
                <w:szCs w:val="22"/>
              </w:rPr>
              <w:t xml:space="preserve">Archives of neuroscience </w:t>
            </w:r>
          </w:p>
        </w:tc>
        <w:tc>
          <w:tcPr>
            <w:tcW w:w="908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D36891" w:rsidRPr="00A04060" w:rsidRDefault="00D36891" w:rsidP="00D36891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ششم</w:t>
            </w:r>
          </w:p>
        </w:tc>
      </w:tr>
    </w:tbl>
    <w:p w:rsidR="00E900A0" w:rsidRPr="00A04060" w:rsidRDefault="00E900A0" w:rsidP="00C863DF">
      <w:pPr>
        <w:pStyle w:val="BodyText"/>
        <w:rPr>
          <w:rFonts w:ascii="Arial" w:hAnsi="Arial" w:cs="B Nazanin"/>
          <w:b/>
          <w:bCs/>
          <w:sz w:val="20"/>
          <w:szCs w:val="20"/>
          <w:rtl/>
        </w:rPr>
      </w:pPr>
    </w:p>
    <w:p w:rsidR="00400C4E" w:rsidRPr="00A04060" w:rsidRDefault="00400C4E" w:rsidP="00C863DF">
      <w:pPr>
        <w:pStyle w:val="BodyText"/>
        <w:rPr>
          <w:rFonts w:ascii="Arial" w:hAnsi="Arial" w:cs="B Nazanin"/>
          <w:b/>
          <w:bCs/>
          <w:sz w:val="20"/>
          <w:szCs w:val="20"/>
          <w:rtl/>
        </w:rPr>
      </w:pPr>
    </w:p>
    <w:p w:rsidR="00400C4E" w:rsidRPr="00A04060" w:rsidRDefault="00400C4E" w:rsidP="00C863DF">
      <w:pPr>
        <w:pStyle w:val="BodyText"/>
        <w:rPr>
          <w:rFonts w:ascii="Arial" w:hAnsi="Arial" w:cs="B Nazanin"/>
          <w:b/>
          <w:bCs/>
          <w:sz w:val="20"/>
          <w:szCs w:val="20"/>
          <w:rtl/>
        </w:rPr>
      </w:pPr>
    </w:p>
    <w:p w:rsidR="00AF7C6A" w:rsidRPr="00A04060" w:rsidRDefault="009F416A" w:rsidP="008A7705">
      <w:pPr>
        <w:bidi/>
        <w:jc w:val="both"/>
        <w:rPr>
          <w:rFonts w:cs="B Nazanin"/>
          <w:b/>
          <w:bCs/>
          <w:sz w:val="22"/>
        </w:rPr>
      </w:pPr>
      <w:r w:rsidRPr="00A04060">
        <w:rPr>
          <w:rFonts w:cs="B Nazanin" w:hint="cs"/>
          <w:b/>
          <w:bCs/>
          <w:sz w:val="23"/>
          <w:szCs w:val="23"/>
          <w:rtl/>
        </w:rPr>
        <w:t>2</w:t>
      </w:r>
      <w:r w:rsidR="00AF7C6A" w:rsidRPr="00A04060">
        <w:rPr>
          <w:rFonts w:cs="B Nazanin" w:hint="cs"/>
          <w:b/>
          <w:bCs/>
          <w:sz w:val="23"/>
          <w:szCs w:val="23"/>
          <w:rtl/>
        </w:rPr>
        <w:t xml:space="preserve">)مقالات </w:t>
      </w:r>
      <w:r w:rsidRPr="00A04060">
        <w:rPr>
          <w:rFonts w:ascii="Arial" w:hAnsi="Arial" w:cs="B Nazanin" w:hint="cs"/>
          <w:b/>
          <w:bCs/>
          <w:sz w:val="23"/>
          <w:szCs w:val="23"/>
          <w:rtl/>
        </w:rPr>
        <w:t>ارائه</w:t>
      </w:r>
      <w:r w:rsidR="00AF7C6A" w:rsidRPr="00A04060">
        <w:rPr>
          <w:rFonts w:ascii="Arial" w:hAnsi="Arial" w:cs="B Nazanin" w:hint="cs"/>
          <w:b/>
          <w:bCs/>
          <w:sz w:val="23"/>
          <w:szCs w:val="23"/>
          <w:rtl/>
        </w:rPr>
        <w:t xml:space="preserve"> شده در </w:t>
      </w:r>
      <w:r w:rsidR="00E746D3" w:rsidRPr="00A04060">
        <w:rPr>
          <w:rFonts w:cs="B Nazanin" w:hint="cs"/>
          <w:b/>
          <w:bCs/>
          <w:sz w:val="23"/>
          <w:szCs w:val="23"/>
          <w:rtl/>
        </w:rPr>
        <w:t>کنگره</w:t>
      </w:r>
      <w:r w:rsidR="009535AD" w:rsidRPr="00A04060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A04060">
        <w:rPr>
          <w:rFonts w:cs="B Nazanin" w:hint="cs"/>
          <w:b/>
          <w:bCs/>
          <w:sz w:val="23"/>
          <w:szCs w:val="23"/>
          <w:rtl/>
        </w:rPr>
        <w:t>بین المللی</w:t>
      </w:r>
    </w:p>
    <w:tbl>
      <w:tblPr>
        <w:bidiVisual/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379"/>
        <w:gridCol w:w="2071"/>
        <w:gridCol w:w="938"/>
        <w:gridCol w:w="938"/>
        <w:gridCol w:w="1014"/>
      </w:tblGrid>
      <w:tr w:rsidR="00247624" w:rsidRPr="00A04060" w:rsidTr="00247624">
        <w:trPr>
          <w:trHeight w:val="260"/>
          <w:jc w:val="center"/>
        </w:trPr>
        <w:tc>
          <w:tcPr>
            <w:tcW w:w="714" w:type="dxa"/>
            <w:tcBorders>
              <w:top w:val="threeDEngrave" w:sz="24" w:space="0" w:color="auto"/>
              <w:left w:val="threeDEngrave" w:sz="2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ردیف</w:t>
            </w:r>
          </w:p>
        </w:tc>
        <w:tc>
          <w:tcPr>
            <w:tcW w:w="4379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عنوان مقاله</w:t>
            </w:r>
          </w:p>
        </w:tc>
        <w:tc>
          <w:tcPr>
            <w:tcW w:w="2071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کنگره</w:t>
            </w:r>
          </w:p>
        </w:tc>
        <w:tc>
          <w:tcPr>
            <w:tcW w:w="938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47624" w:rsidRPr="00A04060" w:rsidRDefault="00247624" w:rsidP="0024762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نحوه ارائه</w:t>
            </w:r>
          </w:p>
        </w:tc>
        <w:tc>
          <w:tcPr>
            <w:tcW w:w="938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سال ارائه</w:t>
            </w:r>
          </w:p>
        </w:tc>
        <w:tc>
          <w:tcPr>
            <w:tcW w:w="1014" w:type="dxa"/>
            <w:tcBorders>
              <w:top w:val="threeDEngrave" w:sz="24" w:space="0" w:color="auto"/>
              <w:left w:val="single" w:sz="4" w:space="0" w:color="auto"/>
              <w:bottom w:val="nil"/>
              <w:right w:val="threeDEngrave" w:sz="24" w:space="0" w:color="auto"/>
            </w:tcBorders>
            <w:shd w:val="clear" w:color="auto" w:fill="D9D9D9"/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نویسنده</w:t>
            </w:r>
          </w:p>
        </w:tc>
      </w:tr>
      <w:tr w:rsidR="00247624" w:rsidRPr="00A04060" w:rsidTr="00247624">
        <w:trPr>
          <w:trHeight w:val="551"/>
          <w:jc w:val="center"/>
        </w:trPr>
        <w:tc>
          <w:tcPr>
            <w:tcW w:w="714" w:type="dxa"/>
            <w:tcBorders>
              <w:left w:val="threeDEngrave" w:sz="24" w:space="0" w:color="auto"/>
            </w:tcBorders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247624" w:rsidRPr="00A04060" w:rsidRDefault="00247624" w:rsidP="00247624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</w:rPr>
              <w:t>Different Routes for Cellular Transplantation in Spinal Cord Injury</w:t>
            </w:r>
          </w:p>
        </w:tc>
        <w:tc>
          <w:tcPr>
            <w:tcW w:w="2071" w:type="dxa"/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The 6th International Road Safety and 3 rd International Neurotrauma Congress</w:t>
            </w:r>
          </w:p>
        </w:tc>
        <w:tc>
          <w:tcPr>
            <w:tcW w:w="938" w:type="dxa"/>
          </w:tcPr>
          <w:p w:rsidR="00247624" w:rsidRPr="00A04060" w:rsidRDefault="009D5156" w:rsidP="009D5156">
            <w:pPr>
              <w:tabs>
                <w:tab w:val="left" w:pos="769"/>
              </w:tabs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 پوستر </w:t>
            </w:r>
            <w:r w:rsidRPr="00A04060">
              <w:rPr>
                <w:rFonts w:cs="B Nazanin"/>
                <w:sz w:val="22"/>
                <w:szCs w:val="22"/>
              </w:rPr>
              <w:t>(poster)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247624" w:rsidRPr="00A04060" w:rsidRDefault="00247624" w:rsidP="00247624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2017</w:t>
            </w:r>
          </w:p>
        </w:tc>
        <w:tc>
          <w:tcPr>
            <w:tcW w:w="1014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247624" w:rsidRPr="00A04060" w:rsidRDefault="00247624" w:rsidP="00247624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 (نویسنده مسئول)</w:t>
            </w:r>
          </w:p>
        </w:tc>
      </w:tr>
      <w:tr w:rsidR="00247624" w:rsidRPr="00A04060" w:rsidTr="00247624">
        <w:trPr>
          <w:trHeight w:val="551"/>
          <w:jc w:val="center"/>
        </w:trPr>
        <w:tc>
          <w:tcPr>
            <w:tcW w:w="714" w:type="dxa"/>
            <w:tcBorders>
              <w:left w:val="threeDEngrave" w:sz="24" w:space="0" w:color="auto"/>
            </w:tcBorders>
            <w:vAlign w:val="center"/>
          </w:tcPr>
          <w:p w:rsidR="00247624" w:rsidRPr="00A04060" w:rsidRDefault="00247624" w:rsidP="00247624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sz w:val="22"/>
                <w:rtl/>
              </w:rPr>
              <w:t>1</w:t>
            </w:r>
          </w:p>
        </w:tc>
        <w:tc>
          <w:tcPr>
            <w:tcW w:w="4379" w:type="dxa"/>
            <w:vAlign w:val="center"/>
          </w:tcPr>
          <w:p w:rsidR="00247624" w:rsidRPr="00A04060" w:rsidRDefault="00247624" w:rsidP="00247624">
            <w:pPr>
              <w:autoSpaceDE w:val="0"/>
              <w:autoSpaceDN w:val="0"/>
              <w:adjustRightInd w:val="0"/>
              <w:jc w:val="both"/>
              <w:rPr>
                <w:rStyle w:val="A0"/>
                <w:sz w:val="22"/>
                <w:szCs w:val="22"/>
              </w:rPr>
            </w:pPr>
            <w:r w:rsidRPr="00A04060">
              <w:rPr>
                <w:rStyle w:val="hps"/>
              </w:rPr>
              <w:t>The study of undifferentiated and differentiated gene expression in neonatal mouse spermatogonia stem cells followed by coculture with Sertoli cells</w:t>
            </w:r>
          </w:p>
        </w:tc>
        <w:tc>
          <w:tcPr>
            <w:tcW w:w="2071" w:type="dxa"/>
            <w:vAlign w:val="center"/>
          </w:tcPr>
          <w:p w:rsidR="00247624" w:rsidRPr="00A04060" w:rsidRDefault="00247624" w:rsidP="00247624">
            <w:pPr>
              <w:autoSpaceDE w:val="0"/>
              <w:autoSpaceDN w:val="0"/>
              <w:adjustRightInd w:val="0"/>
              <w:jc w:val="both"/>
            </w:pPr>
            <w:r w:rsidRPr="00A04060">
              <w:rPr>
                <w:rStyle w:val="hps"/>
              </w:rPr>
              <w:t>International</w:t>
            </w:r>
            <w:r w:rsidRPr="00A04060">
              <w:t xml:space="preserve"> Symposium on Morphological Sciences </w:t>
            </w:r>
          </w:p>
        </w:tc>
        <w:tc>
          <w:tcPr>
            <w:tcW w:w="938" w:type="dxa"/>
          </w:tcPr>
          <w:p w:rsidR="00247624" w:rsidRPr="00A04060" w:rsidRDefault="009D5156" w:rsidP="00247624">
            <w:pPr>
              <w:tabs>
                <w:tab w:val="left" w:pos="769"/>
              </w:tabs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شفاهی </w:t>
            </w:r>
            <w:r w:rsidRPr="00A04060">
              <w:rPr>
                <w:rFonts w:cs="B Nazanin"/>
                <w:sz w:val="22"/>
                <w:szCs w:val="22"/>
              </w:rPr>
              <w:t>(oral)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247624" w:rsidRPr="00A04060" w:rsidRDefault="00247624" w:rsidP="00247624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2015</w:t>
            </w:r>
          </w:p>
        </w:tc>
        <w:tc>
          <w:tcPr>
            <w:tcW w:w="1014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247624" w:rsidRPr="00A04060" w:rsidRDefault="00247624" w:rsidP="00247624">
            <w:pPr>
              <w:tabs>
                <w:tab w:val="left" w:pos="769"/>
              </w:tabs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ششم</w:t>
            </w:r>
          </w:p>
        </w:tc>
      </w:tr>
    </w:tbl>
    <w:p w:rsidR="00E830E0" w:rsidRPr="00A04060" w:rsidRDefault="00E830E0" w:rsidP="00F85B6E">
      <w:pPr>
        <w:pStyle w:val="BodyText"/>
        <w:ind w:firstLine="720"/>
        <w:rPr>
          <w:rFonts w:cs="B Nazanin"/>
          <w:b/>
          <w:bCs/>
          <w:sz w:val="22"/>
          <w:szCs w:val="24"/>
          <w:rtl/>
          <w:lang w:bidi="ar-SA"/>
        </w:rPr>
      </w:pPr>
    </w:p>
    <w:p w:rsidR="004F1FFD" w:rsidRPr="00A04060" w:rsidRDefault="0073723C" w:rsidP="0073723C">
      <w:pPr>
        <w:pStyle w:val="BodyText"/>
        <w:rPr>
          <w:rFonts w:cs="B Nazanin"/>
          <w:b/>
          <w:bCs/>
          <w:sz w:val="22"/>
          <w:szCs w:val="24"/>
          <w:rtl/>
          <w:lang w:bidi="ar-SA"/>
        </w:rPr>
      </w:pPr>
      <w:r w:rsidRPr="00A04060">
        <w:rPr>
          <w:rFonts w:cs="B Nazanin" w:hint="cs"/>
          <w:b/>
          <w:bCs/>
          <w:sz w:val="23"/>
          <w:szCs w:val="23"/>
          <w:rtl/>
        </w:rPr>
        <w:t>3</w:t>
      </w:r>
      <w:r w:rsidR="008A7705" w:rsidRPr="00A04060">
        <w:rPr>
          <w:rFonts w:cs="B Nazanin" w:hint="cs"/>
          <w:b/>
          <w:bCs/>
          <w:sz w:val="23"/>
          <w:szCs w:val="23"/>
          <w:rtl/>
        </w:rPr>
        <w:t>)</w:t>
      </w:r>
      <w:r w:rsidR="009F416A" w:rsidRPr="00A04060">
        <w:rPr>
          <w:rFonts w:cs="B Nazanin" w:hint="cs"/>
          <w:b/>
          <w:bCs/>
          <w:sz w:val="23"/>
          <w:szCs w:val="23"/>
          <w:rtl/>
        </w:rPr>
        <w:t xml:space="preserve">مقالات </w:t>
      </w:r>
      <w:r w:rsidR="009F416A" w:rsidRPr="00A04060">
        <w:rPr>
          <w:rFonts w:ascii="Arial" w:hAnsi="Arial" w:cs="B Nazanin" w:hint="cs"/>
          <w:b/>
          <w:bCs/>
          <w:sz w:val="23"/>
          <w:szCs w:val="23"/>
          <w:rtl/>
        </w:rPr>
        <w:t xml:space="preserve">ارائه شده در </w:t>
      </w:r>
      <w:r w:rsidR="009F416A" w:rsidRPr="00A04060">
        <w:rPr>
          <w:rFonts w:cs="B Nazanin" w:hint="cs"/>
          <w:b/>
          <w:bCs/>
          <w:sz w:val="23"/>
          <w:szCs w:val="23"/>
          <w:rtl/>
        </w:rPr>
        <w:t>کنگره های داخلی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556"/>
        <w:gridCol w:w="965"/>
        <w:gridCol w:w="2014"/>
        <w:gridCol w:w="966"/>
        <w:gridCol w:w="992"/>
      </w:tblGrid>
      <w:tr w:rsidR="009D5156" w:rsidRPr="00A04060" w:rsidTr="009D5156">
        <w:trPr>
          <w:trHeight w:val="257"/>
          <w:jc w:val="center"/>
        </w:trPr>
        <w:tc>
          <w:tcPr>
            <w:tcW w:w="695" w:type="dxa"/>
            <w:tcBorders>
              <w:top w:val="threeDEngrave" w:sz="24" w:space="0" w:color="auto"/>
              <w:left w:val="threeDEngrave" w:sz="2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D5156" w:rsidRPr="00A04060" w:rsidRDefault="009D5156" w:rsidP="00575CBF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ردیف</w:t>
            </w:r>
          </w:p>
        </w:tc>
        <w:tc>
          <w:tcPr>
            <w:tcW w:w="4556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D5156" w:rsidRPr="00A04060" w:rsidRDefault="009D5156" w:rsidP="00575CB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عنوان مقاله</w:t>
            </w:r>
          </w:p>
        </w:tc>
        <w:tc>
          <w:tcPr>
            <w:tcW w:w="965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D5156" w:rsidRPr="00A04060" w:rsidRDefault="009D5156" w:rsidP="00D6138A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سال ارائه</w:t>
            </w:r>
          </w:p>
        </w:tc>
        <w:tc>
          <w:tcPr>
            <w:tcW w:w="2014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D5156" w:rsidRPr="00A04060" w:rsidRDefault="009D5156" w:rsidP="00575CB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کنگره</w:t>
            </w:r>
          </w:p>
        </w:tc>
        <w:tc>
          <w:tcPr>
            <w:tcW w:w="966" w:type="dxa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D5156" w:rsidRPr="00A04060" w:rsidRDefault="009D5156" w:rsidP="00575CB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نحوه ارائه</w:t>
            </w:r>
          </w:p>
        </w:tc>
        <w:tc>
          <w:tcPr>
            <w:tcW w:w="992" w:type="dxa"/>
            <w:tcBorders>
              <w:top w:val="threeDEngrave" w:sz="24" w:space="0" w:color="auto"/>
              <w:left w:val="single" w:sz="4" w:space="0" w:color="auto"/>
              <w:bottom w:val="nil"/>
              <w:right w:val="threeDEngrave" w:sz="24" w:space="0" w:color="auto"/>
            </w:tcBorders>
            <w:shd w:val="clear" w:color="auto" w:fill="D9D9D9"/>
            <w:vAlign w:val="center"/>
          </w:tcPr>
          <w:p w:rsidR="009D5156" w:rsidRPr="00A04060" w:rsidRDefault="009D5156" w:rsidP="00575CBF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ar-SA"/>
              </w:rPr>
            </w:pPr>
            <w:r w:rsidRPr="00A04060">
              <w:rPr>
                <w:rFonts w:ascii="Arial" w:hAnsi="Arial" w:cs="B Nazanin" w:hint="cs"/>
                <w:b/>
                <w:bCs/>
                <w:rtl/>
                <w:lang w:bidi="ar-SA"/>
              </w:rPr>
              <w:t>نویسنده</w:t>
            </w:r>
          </w:p>
        </w:tc>
      </w:tr>
      <w:tr w:rsidR="009D5156" w:rsidRPr="00A04060" w:rsidTr="009D5156">
        <w:trPr>
          <w:trHeight w:val="545"/>
          <w:jc w:val="center"/>
        </w:trPr>
        <w:tc>
          <w:tcPr>
            <w:tcW w:w="695" w:type="dxa"/>
            <w:tcBorders>
              <w:left w:val="threeDEngrave" w:sz="24" w:space="0" w:color="auto"/>
            </w:tcBorders>
            <w:vAlign w:val="center"/>
          </w:tcPr>
          <w:p w:rsidR="009D5156" w:rsidRPr="00A04060" w:rsidRDefault="009D5156" w:rsidP="009D515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1</w:t>
            </w:r>
          </w:p>
        </w:tc>
        <w:tc>
          <w:tcPr>
            <w:tcW w:w="4556" w:type="dxa"/>
            <w:vAlign w:val="center"/>
          </w:tcPr>
          <w:p w:rsidR="009D5156" w:rsidRPr="00A04060" w:rsidRDefault="009D5156" w:rsidP="009D5156">
            <w:pPr>
              <w:autoSpaceDE w:val="0"/>
              <w:autoSpaceDN w:val="0"/>
              <w:adjustRightInd w:val="0"/>
              <w:jc w:val="both"/>
              <w:rPr>
                <w:rStyle w:val="hps"/>
              </w:rPr>
            </w:pPr>
            <w:r w:rsidRPr="00A04060">
              <w:rPr>
                <w:rStyle w:val="hps"/>
              </w:rPr>
              <w:t>Anthropometric parameters for access to sellaturcica through the nostril</w:t>
            </w:r>
          </w:p>
        </w:tc>
        <w:tc>
          <w:tcPr>
            <w:tcW w:w="965" w:type="dxa"/>
            <w:vAlign w:val="center"/>
          </w:tcPr>
          <w:p w:rsidR="009D5156" w:rsidRPr="00A04060" w:rsidRDefault="009D5156" w:rsidP="009D515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1395</w:t>
            </w:r>
          </w:p>
        </w:tc>
        <w:tc>
          <w:tcPr>
            <w:tcW w:w="2014" w:type="dxa"/>
            <w:vAlign w:val="center"/>
          </w:tcPr>
          <w:p w:rsidR="009D5156" w:rsidRPr="00A04060" w:rsidRDefault="009D5156" w:rsidP="009D5156">
            <w:pPr>
              <w:tabs>
                <w:tab w:val="left" w:pos="769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A04060">
              <w:rPr>
                <w:rFonts w:cs="B Nazanin" w:hint="cs"/>
                <w:sz w:val="20"/>
                <w:szCs w:val="20"/>
                <w:rtl/>
              </w:rPr>
              <w:t>دوازدهمین کنگره آناتومی ایران</w:t>
            </w:r>
            <w:r w:rsidRPr="00A04060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9D5156" w:rsidRPr="00A04060" w:rsidRDefault="009D5156" w:rsidP="009D5156">
            <w:pPr>
              <w:tabs>
                <w:tab w:val="left" w:pos="769"/>
              </w:tabs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شفاهی </w:t>
            </w:r>
            <w:r w:rsidRPr="00A04060">
              <w:rPr>
                <w:rFonts w:cs="B Nazanin"/>
                <w:sz w:val="22"/>
                <w:szCs w:val="22"/>
              </w:rPr>
              <w:t>(oral)</w:t>
            </w:r>
          </w:p>
        </w:tc>
        <w:tc>
          <w:tcPr>
            <w:tcW w:w="992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9D5156" w:rsidRPr="00A04060" w:rsidRDefault="009D5156" w:rsidP="009D5156">
            <w:pPr>
              <w:tabs>
                <w:tab w:val="left" w:pos="769"/>
              </w:tabs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  <w:tr w:rsidR="009D5156" w:rsidRPr="00A04060" w:rsidTr="009D5156">
        <w:trPr>
          <w:trHeight w:val="545"/>
          <w:jc w:val="center"/>
        </w:trPr>
        <w:tc>
          <w:tcPr>
            <w:tcW w:w="695" w:type="dxa"/>
            <w:tcBorders>
              <w:left w:val="threeDEngrave" w:sz="24" w:space="0" w:color="auto"/>
            </w:tcBorders>
            <w:vAlign w:val="center"/>
          </w:tcPr>
          <w:p w:rsidR="009D5156" w:rsidRPr="00A04060" w:rsidRDefault="009D5156" w:rsidP="009D5156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sz w:val="22"/>
                <w:rtl/>
              </w:rPr>
              <w:lastRenderedPageBreak/>
              <w:t>2</w:t>
            </w:r>
          </w:p>
        </w:tc>
        <w:tc>
          <w:tcPr>
            <w:tcW w:w="4556" w:type="dxa"/>
            <w:vAlign w:val="center"/>
          </w:tcPr>
          <w:p w:rsidR="009D5156" w:rsidRPr="00A04060" w:rsidRDefault="009D5156" w:rsidP="009D5156">
            <w:pPr>
              <w:autoSpaceDE w:val="0"/>
              <w:autoSpaceDN w:val="0"/>
              <w:adjustRightInd w:val="0"/>
              <w:jc w:val="both"/>
              <w:rPr>
                <w:rStyle w:val="A0"/>
                <w:rFonts w:cs="B Nazanin"/>
                <w:sz w:val="22"/>
                <w:szCs w:val="22"/>
                <w:rtl/>
              </w:rPr>
            </w:pPr>
            <w:r w:rsidRPr="00A04060">
              <w:rPr>
                <w:rStyle w:val="hps"/>
              </w:rPr>
              <w:t>Hyperglycemia decreased medial amygdala projections to medial preoptic area in experimental model of Diabetes Mellitus.</w:t>
            </w:r>
          </w:p>
        </w:tc>
        <w:tc>
          <w:tcPr>
            <w:tcW w:w="965" w:type="dxa"/>
            <w:vAlign w:val="center"/>
          </w:tcPr>
          <w:p w:rsidR="009D5156" w:rsidRPr="00A04060" w:rsidRDefault="009D5156" w:rsidP="009D515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1395</w:t>
            </w:r>
          </w:p>
        </w:tc>
        <w:tc>
          <w:tcPr>
            <w:tcW w:w="2014" w:type="dxa"/>
            <w:vAlign w:val="center"/>
          </w:tcPr>
          <w:p w:rsidR="009D5156" w:rsidRPr="00A04060" w:rsidRDefault="009D5156" w:rsidP="009D5156">
            <w:pPr>
              <w:tabs>
                <w:tab w:val="left" w:pos="769"/>
              </w:tabs>
              <w:bidi/>
            </w:pPr>
            <w:r w:rsidRPr="00A04060">
              <w:rPr>
                <w:rFonts w:cs="B Nazanin" w:hint="cs"/>
                <w:sz w:val="20"/>
                <w:szCs w:val="20"/>
                <w:rtl/>
              </w:rPr>
              <w:t xml:space="preserve">دوازدهمین کنگره آناتومی ایران 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9D5156" w:rsidRPr="00A04060" w:rsidRDefault="009D5156" w:rsidP="009D5156">
            <w:pPr>
              <w:tabs>
                <w:tab w:val="left" w:pos="769"/>
              </w:tabs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 پوستر </w:t>
            </w:r>
            <w:r w:rsidRPr="00A04060">
              <w:rPr>
                <w:rFonts w:cs="B Nazanin"/>
                <w:sz w:val="22"/>
                <w:szCs w:val="22"/>
              </w:rPr>
              <w:t>(poster)</w:t>
            </w:r>
          </w:p>
        </w:tc>
        <w:tc>
          <w:tcPr>
            <w:tcW w:w="992" w:type="dxa"/>
            <w:tcBorders>
              <w:left w:val="single" w:sz="4" w:space="0" w:color="auto"/>
              <w:right w:val="threeDEngrave" w:sz="24" w:space="0" w:color="auto"/>
            </w:tcBorders>
            <w:vAlign w:val="center"/>
          </w:tcPr>
          <w:p w:rsidR="009D5156" w:rsidRPr="00A04060" w:rsidRDefault="009D5156" w:rsidP="009D5156">
            <w:pPr>
              <w:tabs>
                <w:tab w:val="left" w:pos="769"/>
              </w:tabs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اول</w:t>
            </w:r>
          </w:p>
        </w:tc>
      </w:tr>
    </w:tbl>
    <w:p w:rsidR="004F1FFD" w:rsidRPr="00A04060" w:rsidRDefault="004F1FFD" w:rsidP="00F85B6E">
      <w:pPr>
        <w:pStyle w:val="BodyText"/>
        <w:ind w:firstLine="720"/>
        <w:rPr>
          <w:rFonts w:cs="B Nazanin"/>
          <w:b/>
          <w:bCs/>
          <w:sz w:val="22"/>
          <w:szCs w:val="24"/>
          <w:rtl/>
          <w:lang w:bidi="ar-SA"/>
        </w:rPr>
      </w:pPr>
    </w:p>
    <w:p w:rsidR="009D5156" w:rsidRPr="00A04060" w:rsidRDefault="009D5156" w:rsidP="00F85B6E">
      <w:pPr>
        <w:pStyle w:val="BodyText"/>
        <w:ind w:firstLine="720"/>
        <w:rPr>
          <w:rFonts w:cs="B Nazanin"/>
          <w:b/>
          <w:bCs/>
          <w:sz w:val="22"/>
          <w:szCs w:val="24"/>
          <w:rtl/>
          <w:lang w:bidi="ar-SA"/>
        </w:rPr>
      </w:pPr>
    </w:p>
    <w:p w:rsidR="009D5156" w:rsidRPr="00A04060" w:rsidRDefault="009D5156" w:rsidP="005B0346">
      <w:pPr>
        <w:pStyle w:val="BodyText"/>
        <w:ind w:firstLine="720"/>
        <w:rPr>
          <w:rFonts w:cs="B Nazanin"/>
          <w:b/>
          <w:bCs/>
          <w:sz w:val="22"/>
          <w:szCs w:val="24"/>
          <w:rtl/>
          <w:lang w:bidi="ar-SA"/>
        </w:rPr>
      </w:pPr>
    </w:p>
    <w:p w:rsidR="00F85B6E" w:rsidRPr="00A04060" w:rsidRDefault="00F85B6E" w:rsidP="005B0346">
      <w:pPr>
        <w:pStyle w:val="BodyText"/>
        <w:ind w:firstLine="720"/>
        <w:rPr>
          <w:rFonts w:cs="B Nazanin"/>
          <w:b/>
          <w:bCs/>
          <w:sz w:val="22"/>
          <w:szCs w:val="24"/>
          <w:rtl/>
          <w:lang w:bidi="ar-SA"/>
        </w:rPr>
      </w:pPr>
      <w:r w:rsidRPr="00A04060">
        <w:rPr>
          <w:rFonts w:cs="B Nazanin" w:hint="cs"/>
          <w:b/>
          <w:bCs/>
          <w:sz w:val="22"/>
          <w:szCs w:val="24"/>
          <w:rtl/>
          <w:lang w:bidi="ar-SA"/>
        </w:rPr>
        <w:t>ب)</w:t>
      </w:r>
      <w:r w:rsidRPr="00A04060">
        <w:rPr>
          <w:rFonts w:cs="B Nazanin"/>
          <w:b/>
          <w:bCs/>
          <w:sz w:val="22"/>
          <w:szCs w:val="24"/>
          <w:rtl/>
          <w:lang w:bidi="ar-SA"/>
        </w:rPr>
        <w:t>طرح</w:t>
      </w:r>
      <w:r w:rsidRPr="00A04060">
        <w:rPr>
          <w:rFonts w:cs="B Nazanin" w:hint="cs"/>
          <w:b/>
          <w:bCs/>
          <w:sz w:val="22"/>
          <w:szCs w:val="24"/>
          <w:rtl/>
          <w:lang w:bidi="ar-SA"/>
        </w:rPr>
        <w:t>‌</w:t>
      </w:r>
      <w:r w:rsidRPr="00A04060">
        <w:rPr>
          <w:rFonts w:cs="B Nazanin"/>
          <w:b/>
          <w:bCs/>
          <w:sz w:val="22"/>
          <w:szCs w:val="24"/>
          <w:rtl/>
          <w:lang w:bidi="ar-SA"/>
        </w:rPr>
        <w:t>هاي</w:t>
      </w:r>
      <w:r w:rsidR="009535AD" w:rsidRPr="00A04060"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="005B0346" w:rsidRPr="00A04060">
        <w:rPr>
          <w:rFonts w:cs="B Nazanin" w:hint="cs"/>
          <w:b/>
          <w:bCs/>
          <w:sz w:val="22"/>
          <w:szCs w:val="24"/>
          <w:rtl/>
          <w:lang w:bidi="ar-SA"/>
        </w:rPr>
        <w:t>تحقیقاتی</w:t>
      </w:r>
    </w:p>
    <w:tbl>
      <w:tblPr>
        <w:bidiVisual/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704"/>
        <w:gridCol w:w="1660"/>
        <w:gridCol w:w="1357"/>
        <w:gridCol w:w="1422"/>
      </w:tblGrid>
      <w:tr w:rsidR="009F416A" w:rsidRPr="00A04060" w:rsidTr="009F416A">
        <w:trPr>
          <w:cantSplit/>
          <w:trHeight w:val="1288"/>
          <w:jc w:val="center"/>
        </w:trPr>
        <w:tc>
          <w:tcPr>
            <w:tcW w:w="505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  <w:vAlign w:val="center"/>
          </w:tcPr>
          <w:p w:rsidR="009F416A" w:rsidRPr="00A04060" w:rsidRDefault="009F416A" w:rsidP="00575CBF">
            <w:pPr>
              <w:bidi/>
              <w:ind w:left="113" w:right="113"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ردیف</w:t>
            </w:r>
          </w:p>
        </w:tc>
        <w:tc>
          <w:tcPr>
            <w:tcW w:w="4704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16A" w:rsidRPr="00A04060" w:rsidRDefault="009F416A" w:rsidP="00575CBF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/>
                <w:b/>
                <w:bCs/>
                <w:sz w:val="22"/>
                <w:rtl/>
                <w:lang w:bidi="ar-SA"/>
              </w:rPr>
              <w:t>عنوان طرح</w:t>
            </w:r>
          </w:p>
        </w:tc>
        <w:tc>
          <w:tcPr>
            <w:tcW w:w="1660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16A" w:rsidRPr="00A04060" w:rsidRDefault="009F416A" w:rsidP="00575CB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نوع همکاری</w:t>
            </w:r>
          </w:p>
        </w:tc>
        <w:tc>
          <w:tcPr>
            <w:tcW w:w="1357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16A" w:rsidRPr="00A04060" w:rsidRDefault="009F416A" w:rsidP="00575CB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/>
                <w:b/>
                <w:bCs/>
                <w:sz w:val="22"/>
                <w:rtl/>
                <w:lang w:bidi="ar-SA"/>
              </w:rPr>
              <w:t xml:space="preserve">محل </w:t>
            </w:r>
            <w:r w:rsidRPr="00A04060">
              <w:rPr>
                <w:rFonts w:cs="B Nazanin"/>
                <w:b/>
                <w:bCs/>
                <w:sz w:val="22"/>
                <w:rtl/>
              </w:rPr>
              <w:t>اجرا</w:t>
            </w:r>
          </w:p>
        </w:tc>
        <w:tc>
          <w:tcPr>
            <w:tcW w:w="1422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9F416A" w:rsidRPr="00A04060" w:rsidRDefault="009F416A" w:rsidP="00575CBF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sz w:val="22"/>
                <w:rtl/>
                <w:lang w:bidi="ar-SA"/>
              </w:rPr>
              <w:t>سال انجام</w:t>
            </w:r>
          </w:p>
        </w:tc>
      </w:tr>
      <w:tr w:rsidR="009F416A" w:rsidRPr="00A04060" w:rsidTr="00575CBF">
        <w:trPr>
          <w:trHeight w:val="1097"/>
          <w:jc w:val="center"/>
        </w:trPr>
        <w:tc>
          <w:tcPr>
            <w:tcW w:w="505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6A" w:rsidRPr="00A04060" w:rsidRDefault="009F416A" w:rsidP="00575CBF">
            <w:pPr>
              <w:pStyle w:val="ListParagraph"/>
              <w:bidi/>
              <w:ind w:left="0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6A" w:rsidRPr="00A04060" w:rsidRDefault="00585818" w:rsidP="00D97202">
            <w:pPr>
              <w:bidi/>
              <w:jc w:val="both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بررسی وابران های هسته آمیگدال داخلی به ناحیه مدیال پره اپتیک در مدل حیوانی دیابت القا شده با استرپتوزوتوسین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6A" w:rsidRPr="00A04060" w:rsidRDefault="00247624" w:rsidP="00D97202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همکار اصلی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6A" w:rsidRPr="00A04060" w:rsidRDefault="00585818" w:rsidP="00D97202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معاونت پژوهشی دانشگاه علوم پزشکی تهران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9F416A" w:rsidRPr="00A04060" w:rsidRDefault="009F416A" w:rsidP="00247624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1391</w:t>
            </w:r>
          </w:p>
        </w:tc>
      </w:tr>
      <w:tr w:rsidR="00247624" w:rsidRPr="00A04060" w:rsidTr="00575CBF">
        <w:trPr>
          <w:trHeight w:val="1097"/>
          <w:jc w:val="center"/>
        </w:trPr>
        <w:tc>
          <w:tcPr>
            <w:tcW w:w="505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24" w:rsidRPr="00A04060" w:rsidRDefault="00247624" w:rsidP="00247624">
            <w:pPr>
              <w:pStyle w:val="ListParagraph"/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24" w:rsidRPr="00A04060" w:rsidRDefault="00247624" w:rsidP="00247624">
            <w:pPr>
              <w:bidi/>
              <w:jc w:val="both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اثر سلول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 xml:space="preserve">های بنیادی مزانشیمی مشتق شده از بند ناف بر فعالیت کمپلکس اینفلامازوم در مدل حیوانی ضایعه نخاعی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24" w:rsidRPr="00A04060" w:rsidRDefault="00247624" w:rsidP="0024762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همکار اصلی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624" w:rsidRPr="00A04060" w:rsidRDefault="00247624" w:rsidP="0024762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معاونت پژوهشی دانشگاه علوم پزشکی تهران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247624" w:rsidRPr="00A04060" w:rsidRDefault="00247624" w:rsidP="00247624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1394</w:t>
            </w:r>
          </w:p>
        </w:tc>
      </w:tr>
    </w:tbl>
    <w:p w:rsidR="008A7705" w:rsidRPr="00A04060" w:rsidRDefault="008A7705" w:rsidP="008A7705">
      <w:pPr>
        <w:bidi/>
        <w:rPr>
          <w:rFonts w:cs="B Nazanin"/>
          <w:b/>
          <w:bCs/>
          <w:rtl/>
        </w:rPr>
      </w:pPr>
    </w:p>
    <w:p w:rsidR="00B5697C" w:rsidRPr="00A04060" w:rsidRDefault="00DC1A89" w:rsidP="00B5697C">
      <w:pPr>
        <w:bidi/>
        <w:rPr>
          <w:rFonts w:cs="B Nazanin"/>
          <w:b/>
          <w:bCs/>
          <w:rtl/>
        </w:rPr>
      </w:pPr>
      <w:r w:rsidRPr="00A04060">
        <w:rPr>
          <w:rFonts w:cs="B Nazanin" w:hint="cs"/>
          <w:b/>
          <w:bCs/>
          <w:rtl/>
        </w:rPr>
        <w:t xml:space="preserve">پ. </w:t>
      </w:r>
      <w:r w:rsidR="00B5697C" w:rsidRPr="00A04060">
        <w:rPr>
          <w:rFonts w:cs="B Nazanin" w:hint="cs"/>
          <w:b/>
          <w:bCs/>
          <w:rtl/>
        </w:rPr>
        <w:t>شرکت در همایش</w:t>
      </w:r>
    </w:p>
    <w:tbl>
      <w:tblPr>
        <w:bidiVisual/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8108"/>
      </w:tblGrid>
      <w:tr w:rsidR="00E746D3" w:rsidRPr="00A04060" w:rsidTr="00B5697C">
        <w:trPr>
          <w:trHeight w:val="239"/>
          <w:jc w:val="center"/>
        </w:trPr>
        <w:tc>
          <w:tcPr>
            <w:tcW w:w="1827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46D3" w:rsidRPr="00A04060" w:rsidRDefault="00B5697C" w:rsidP="00B5697C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8108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E746D3" w:rsidRPr="00A04060" w:rsidRDefault="00B5697C" w:rsidP="00B569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همایش</w:t>
            </w:r>
          </w:p>
        </w:tc>
      </w:tr>
      <w:tr w:rsidR="00B5697C" w:rsidRPr="00A04060" w:rsidTr="00B5697C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7C" w:rsidRPr="00A04060" w:rsidRDefault="00B5697C" w:rsidP="00B5697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B5697C" w:rsidRPr="00A04060" w:rsidRDefault="00585818" w:rsidP="00EE0DF7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دوازدهمین</w:t>
            </w:r>
            <w:r w:rsidR="003F6DAA" w:rsidRPr="00A04060">
              <w:rPr>
                <w:rFonts w:cs="B Nazanin" w:hint="cs"/>
                <w:rtl/>
              </w:rPr>
              <w:t xml:space="preserve"> </w:t>
            </w:r>
            <w:r w:rsidRPr="00A04060">
              <w:rPr>
                <w:rFonts w:cs="B Nazanin" w:hint="cs"/>
                <w:rtl/>
              </w:rPr>
              <w:t xml:space="preserve">کنگره آناتومی ایران- شهید بهشتی </w:t>
            </w:r>
          </w:p>
        </w:tc>
      </w:tr>
      <w:tr w:rsidR="003F6DAA" w:rsidRPr="00A04060" w:rsidTr="00B5697C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AA" w:rsidRPr="00A04060" w:rsidRDefault="003F6DAA" w:rsidP="00B5697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F6DAA" w:rsidRPr="00A04060" w:rsidRDefault="003F6DAA" w:rsidP="00585818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سومین کنگره نوروتروما و ششمین کنگره ایمنی جاده</w:t>
            </w:r>
          </w:p>
        </w:tc>
      </w:tr>
    </w:tbl>
    <w:p w:rsidR="008A7705" w:rsidRPr="00A04060" w:rsidRDefault="008A7705" w:rsidP="00E746D3">
      <w:pPr>
        <w:pStyle w:val="BodyText"/>
        <w:rPr>
          <w:rFonts w:cs="B Nazanin"/>
          <w:sz w:val="22"/>
          <w:szCs w:val="24"/>
          <w:rtl/>
          <w:lang w:bidi="ar-SA"/>
        </w:rPr>
      </w:pPr>
    </w:p>
    <w:p w:rsidR="00D71D32" w:rsidRPr="00A04060" w:rsidRDefault="00DC1A89" w:rsidP="00D71D32">
      <w:pPr>
        <w:bidi/>
        <w:rPr>
          <w:rFonts w:cs="B Nazanin"/>
          <w:b/>
          <w:bCs/>
          <w:rtl/>
        </w:rPr>
      </w:pPr>
      <w:r w:rsidRPr="00A04060">
        <w:rPr>
          <w:rFonts w:cs="B Nazanin" w:hint="cs"/>
          <w:b/>
          <w:bCs/>
          <w:rtl/>
        </w:rPr>
        <w:t xml:space="preserve">ت. </w:t>
      </w:r>
      <w:r w:rsidR="00D71D32" w:rsidRPr="00A04060">
        <w:rPr>
          <w:rFonts w:cs="B Nazanin" w:hint="cs"/>
          <w:b/>
          <w:bCs/>
          <w:rtl/>
        </w:rPr>
        <w:t>شرکت در کارگاه</w:t>
      </w:r>
      <w:r w:rsidR="00932CD7" w:rsidRPr="00A04060">
        <w:rPr>
          <w:rFonts w:cs="B Nazanin"/>
          <w:b/>
          <w:bCs/>
          <w:rtl/>
        </w:rPr>
        <w:softHyphen/>
      </w:r>
      <w:r w:rsidR="00932CD7" w:rsidRPr="00A04060">
        <w:rPr>
          <w:rFonts w:cs="B Nazanin" w:hint="cs"/>
          <w:b/>
          <w:bCs/>
          <w:rtl/>
        </w:rPr>
        <w:t>های علمی</w:t>
      </w:r>
    </w:p>
    <w:tbl>
      <w:tblPr>
        <w:bidiVisual/>
        <w:tblW w:w="4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7629"/>
      </w:tblGrid>
      <w:tr w:rsidR="00932CD7" w:rsidRPr="00A04060" w:rsidTr="00932CD7">
        <w:trPr>
          <w:trHeight w:val="244"/>
          <w:jc w:val="center"/>
        </w:trPr>
        <w:tc>
          <w:tcPr>
            <w:tcW w:w="1324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CD7" w:rsidRPr="00A04060" w:rsidRDefault="00932CD7" w:rsidP="000E6069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7629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932CD7" w:rsidRPr="00A04060" w:rsidRDefault="00932CD7" w:rsidP="000E60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</w:tr>
      <w:tr w:rsidR="00932CD7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D7" w:rsidRPr="00A04060" w:rsidRDefault="00932CD7" w:rsidP="000E6069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932CD7" w:rsidRPr="00A04060" w:rsidRDefault="00932CD7" w:rsidP="00585818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نحوه ارتباط</w:t>
            </w:r>
            <w:r w:rsidR="007939A9" w:rsidRPr="00A04060">
              <w:rPr>
                <w:rFonts w:cs="B Nazanin" w:hint="cs"/>
                <w:sz w:val="22"/>
                <w:rtl/>
              </w:rPr>
              <w:t xml:space="preserve"> موثر</w:t>
            </w:r>
            <w:r w:rsidRPr="00A04060">
              <w:rPr>
                <w:rFonts w:cs="B Nazanin" w:hint="cs"/>
                <w:sz w:val="22"/>
                <w:rtl/>
              </w:rPr>
              <w:t xml:space="preserve"> با دانشجویان</w:t>
            </w:r>
          </w:p>
        </w:tc>
      </w:tr>
      <w:tr w:rsidR="00DA702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20" w:rsidRPr="00A04060" w:rsidRDefault="00DA7020" w:rsidP="000E606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DA7020" w:rsidRPr="00A04060" w:rsidRDefault="00DA7020" w:rsidP="00585818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نحوه کار در پایگاه اسکوپوس</w:t>
            </w:r>
          </w:p>
        </w:tc>
      </w:tr>
      <w:tr w:rsidR="00C83A6A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6A" w:rsidRPr="00A04060" w:rsidRDefault="00C83A6A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83A6A" w:rsidRPr="00A04060" w:rsidRDefault="00C83A6A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تحلیل بورس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tl/>
              </w:rPr>
            </w:pPr>
            <w:r w:rsidRPr="00A04060">
              <w:rPr>
                <w:rFonts w:cs="B Nazanin" w:hint="cs"/>
                <w:rtl/>
              </w:rPr>
              <w:t>کارگاه ثبت اختراع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اخلاق در پژوهش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روش تحق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ق</w:t>
            </w:r>
            <w:r w:rsidRPr="00A04060">
              <w:rPr>
                <w:rFonts w:cs="B Nazanin"/>
                <w:sz w:val="22"/>
                <w:rtl/>
              </w:rPr>
              <w:t xml:space="preserve"> ( پرپوزال نو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س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="00380EC6" w:rsidRPr="00A04060">
              <w:rPr>
                <w:rFonts w:cs="B Nazanin" w:hint="cs"/>
                <w:sz w:val="22"/>
                <w:rtl/>
              </w:rPr>
              <w:t>)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برنامه ر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ز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درس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،</w:t>
            </w:r>
            <w:r w:rsidRPr="00A04060">
              <w:rPr>
                <w:rFonts w:cs="B Nazanin"/>
                <w:sz w:val="22"/>
                <w:rtl/>
              </w:rPr>
              <w:t xml:space="preserve"> طرح دوره و طرح درس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 xml:space="preserve">کارگاه </w:t>
            </w:r>
            <w:r w:rsidRPr="00A04060">
              <w:rPr>
                <w:rFonts w:cs="B Nazanin"/>
                <w:sz w:val="22"/>
              </w:rPr>
              <w:t>SPSS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کارگاه بسته ها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طرح تحول آموزش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دانش پژوه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و تدو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</w:t>
            </w:r>
            <w:r w:rsidRPr="00A04060">
              <w:rPr>
                <w:rFonts w:cs="B Nazanin"/>
                <w:sz w:val="22"/>
                <w:rtl/>
              </w:rPr>
              <w:t xml:space="preserve"> فرآ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ندها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آموزش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مهارت ها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ارتباط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و مشاوره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اصول برگزار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ژورنال کلاب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ادگ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ر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فراگ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ر</w:t>
            </w:r>
            <w:r w:rsidRPr="00A04060">
              <w:rPr>
                <w:rFonts w:cs="B Nazanin"/>
                <w:sz w:val="22"/>
                <w:rtl/>
              </w:rPr>
              <w:t xml:space="preserve"> محور در روش ها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نو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</w:t>
            </w:r>
            <w:r w:rsidRPr="00A04060">
              <w:rPr>
                <w:rFonts w:cs="B Nazanin"/>
                <w:sz w:val="22"/>
                <w:rtl/>
              </w:rPr>
              <w:t xml:space="preserve"> تدر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س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طراح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سوال با تک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ه</w:t>
            </w:r>
            <w:r w:rsidRPr="00A04060">
              <w:rPr>
                <w:rFonts w:cs="B Nazanin"/>
                <w:sz w:val="22"/>
                <w:rtl/>
              </w:rPr>
              <w:t xml:space="preserve"> بر آزمون ها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مجاز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کارآفر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و فرآ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ند</w:t>
            </w:r>
            <w:r w:rsidRPr="00A04060">
              <w:rPr>
                <w:rFonts w:cs="B Nazanin"/>
                <w:sz w:val="22"/>
                <w:rtl/>
              </w:rPr>
              <w:t xml:space="preserve"> راه انداز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کسب و کا</w:t>
            </w:r>
            <w:r w:rsidRPr="00A04060">
              <w:rPr>
                <w:rFonts w:cs="B Nazanin" w:hint="cs"/>
                <w:sz w:val="22"/>
                <w:rtl/>
              </w:rPr>
              <w:t>ر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ارزش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اب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بال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روش ها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/>
                <w:sz w:val="22"/>
                <w:rtl/>
              </w:rPr>
              <w:t xml:space="preserve"> نو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ن</w:t>
            </w:r>
            <w:r w:rsidRPr="00A04060">
              <w:rPr>
                <w:rFonts w:cs="B Nazanin"/>
                <w:sz w:val="22"/>
                <w:rtl/>
              </w:rPr>
              <w:t xml:space="preserve"> تدر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س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کارگاه روش تحق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  <w:r w:rsidRPr="00A04060">
              <w:rPr>
                <w:rFonts w:cs="B Nazanin" w:hint="eastAsia"/>
                <w:sz w:val="22"/>
                <w:rtl/>
              </w:rPr>
              <w:t>ق</w:t>
            </w:r>
            <w:r w:rsidRPr="00A04060">
              <w:rPr>
                <w:rFonts w:cs="B Nazanin"/>
                <w:sz w:val="22"/>
                <w:rtl/>
              </w:rPr>
              <w:t xml:space="preserve"> (انواع مطالعات)</w:t>
            </w:r>
          </w:p>
        </w:tc>
      </w:tr>
      <w:tr w:rsidR="00380EC6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C6" w:rsidRPr="00A04060" w:rsidRDefault="00380EC6" w:rsidP="001C55A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380EC6" w:rsidRPr="00A04060" w:rsidRDefault="00380EC6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rtl/>
              </w:rPr>
              <w:t>اخلاق حرفه ا</w:t>
            </w:r>
            <w:r w:rsidRPr="00A04060">
              <w:rPr>
                <w:rFonts w:cs="B Nazanin" w:hint="cs"/>
                <w:sz w:val="22"/>
                <w:rtl/>
              </w:rPr>
              <w:t>ی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آشنایی با قوانین و مقررات آموزشی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آشنائی با علائم مصرف مواد مخدر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آشنایی با قوانین ارتقاء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کلیات و مصادیق آموزش پاسخگو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طراحی سوال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7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نقشه راه حرکت به سوی دانشگاه</w:t>
            </w:r>
            <w:r w:rsidRPr="00A04060">
              <w:rPr>
                <w:rFonts w:cs="B Nazanin"/>
                <w:sz w:val="22"/>
                <w:rtl/>
              </w:rPr>
              <w:softHyphen/>
            </w:r>
            <w:r w:rsidRPr="00A04060">
              <w:rPr>
                <w:rFonts w:cs="B Nazanin" w:hint="cs"/>
                <w:sz w:val="22"/>
                <w:rtl/>
              </w:rPr>
              <w:t>های نسل سوم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جستجو پیشرفته مقالات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 xml:space="preserve">نشست تخصصی نظریه حکمت الهی در جهان معاصر 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9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عفاف و حجاب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10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اسرار نماز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 xml:space="preserve">روش ها و فنون تدریس در گروه های کوچک 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کارگاه آموزشی </w:t>
            </w:r>
            <w:r w:rsidRPr="00A04060">
              <w:rPr>
                <w:rFonts w:cs="B Nazanin"/>
              </w:rPr>
              <w:t>LMS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روش های ارزشیابی دانشجو و اصول طراحی سوال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lastRenderedPageBreak/>
              <w:t>14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color w:val="FF0000"/>
                <w:rtl/>
              </w:rPr>
            </w:pPr>
            <w:r w:rsidRPr="00A04060">
              <w:rPr>
                <w:rFonts w:cs="B Nazanin" w:hint="cs"/>
                <w:rtl/>
              </w:rPr>
              <w:t>پیش رویداد اردوی استارت آپ سلامت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اخلاق و رفتار حرفه ای در آموزش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معیار تشخیص عمل اخلاقی در حوزه سلامت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سمینار دانش پژوهی آموزشی در آینه ارتقای اعضای هیات علمی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19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کارگاه بین المللی استریولوژی- دانشکده دامپزشکی دانشگاه تهران- سه روزه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20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کارگاه استریولوژی- دانشگاه آزاد اسلامی- واحد پزشکی تهران- دو روزه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/>
                <w:lang w:bidi="ar-SA"/>
              </w:rPr>
              <w:t>21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  <w:sz w:val="22"/>
                <w:szCs w:val="22"/>
              </w:rPr>
              <w:t>SPSS</w:t>
            </w:r>
            <w:r w:rsidRPr="00A04060">
              <w:rPr>
                <w:rFonts w:cs="B Nazanin" w:hint="cs"/>
                <w:rtl/>
              </w:rPr>
              <w:t xml:space="preserve"> مقدماتی و پیشرفته- کمیته پژوهشی دانشکده بهداشت علوم پزشکی تهران 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/>
                <w:lang w:bidi="ar-SA"/>
              </w:rPr>
              <w:t>22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روش تدریس- معاونت آموزشی دانشکده پزشکی ع پ تهران</w:t>
            </w:r>
          </w:p>
        </w:tc>
      </w:tr>
      <w:tr w:rsidR="001C55A0" w:rsidRPr="00A04060" w:rsidTr="00932CD7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C55A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rtl/>
                <w:lang w:bidi="ar-SA"/>
              </w:rPr>
              <w:t>23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tl/>
              </w:rPr>
            </w:pPr>
          </w:p>
        </w:tc>
      </w:tr>
    </w:tbl>
    <w:p w:rsidR="00DC1A89" w:rsidRPr="00A04060" w:rsidRDefault="00DC1A89" w:rsidP="00DC1A89">
      <w:pPr>
        <w:bidi/>
        <w:rPr>
          <w:rFonts w:cs="B Nazanin"/>
          <w:b/>
          <w:bCs/>
          <w:rtl/>
        </w:rPr>
      </w:pPr>
    </w:p>
    <w:p w:rsidR="00276744" w:rsidRPr="00A04060" w:rsidRDefault="00276744" w:rsidP="00276744">
      <w:pPr>
        <w:bidi/>
        <w:rPr>
          <w:rFonts w:cs="B Nazanin"/>
          <w:b/>
          <w:bCs/>
          <w:rtl/>
        </w:rPr>
      </w:pPr>
      <w:r w:rsidRPr="00A04060">
        <w:rPr>
          <w:rFonts w:cs="B Nazanin" w:hint="cs"/>
          <w:b/>
          <w:bCs/>
          <w:rtl/>
        </w:rPr>
        <w:t>ث. برگزاری کارگاه</w:t>
      </w:r>
    </w:p>
    <w:tbl>
      <w:tblPr>
        <w:bidiVisual/>
        <w:tblW w:w="4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7629"/>
      </w:tblGrid>
      <w:tr w:rsidR="00276744" w:rsidRPr="00A04060" w:rsidTr="00DA7020">
        <w:trPr>
          <w:trHeight w:val="244"/>
          <w:jc w:val="center"/>
        </w:trPr>
        <w:tc>
          <w:tcPr>
            <w:tcW w:w="1324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6744" w:rsidRPr="00A04060" w:rsidRDefault="00276744" w:rsidP="00DA7020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7629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276744" w:rsidRPr="00A04060" w:rsidRDefault="00276744" w:rsidP="00DA70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</w:tr>
      <w:tr w:rsidR="00276744" w:rsidRPr="00A04060" w:rsidTr="00DA7020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44" w:rsidRPr="00A04060" w:rsidRDefault="00276744" w:rsidP="00DA7020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276744" w:rsidRPr="00A04060" w:rsidRDefault="00276744" w:rsidP="00DA702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کارگاه آشنایی با آئین نامه استاد مشاور </w:t>
            </w:r>
          </w:p>
        </w:tc>
      </w:tr>
    </w:tbl>
    <w:p w:rsidR="00276744" w:rsidRPr="00A04060" w:rsidRDefault="00276744" w:rsidP="00276744">
      <w:pPr>
        <w:bidi/>
        <w:rPr>
          <w:rFonts w:cs="B Nazanin"/>
          <w:b/>
          <w:bCs/>
          <w:rtl/>
        </w:rPr>
      </w:pPr>
    </w:p>
    <w:p w:rsidR="00932CD7" w:rsidRPr="00A04060" w:rsidRDefault="00932CD7" w:rsidP="00276744">
      <w:pPr>
        <w:bidi/>
        <w:rPr>
          <w:rFonts w:cs="B Nazanin"/>
          <w:b/>
          <w:bCs/>
          <w:rtl/>
        </w:rPr>
      </w:pPr>
      <w:r w:rsidRPr="00A04060">
        <w:rPr>
          <w:rFonts w:cs="B Nazanin" w:hint="cs"/>
          <w:b/>
          <w:bCs/>
          <w:rtl/>
        </w:rPr>
        <w:t>ث. شرکت در کارگاه</w:t>
      </w:r>
      <w:r w:rsidRPr="00A04060">
        <w:rPr>
          <w:rFonts w:cs="B Nazanin"/>
          <w:b/>
          <w:bCs/>
          <w:rtl/>
        </w:rPr>
        <w:softHyphen/>
      </w:r>
      <w:r w:rsidRPr="00A04060">
        <w:rPr>
          <w:rFonts w:cs="B Nazanin" w:hint="cs"/>
          <w:b/>
          <w:bCs/>
          <w:rtl/>
        </w:rPr>
        <w:t xml:space="preserve">های </w:t>
      </w:r>
      <w:r w:rsidR="00276744" w:rsidRPr="00A04060">
        <w:rPr>
          <w:rFonts w:cs="B Nazanin" w:hint="cs"/>
          <w:b/>
          <w:bCs/>
          <w:rtl/>
        </w:rPr>
        <w:t>فرهنگی</w:t>
      </w:r>
    </w:p>
    <w:p w:rsidR="00932CD7" w:rsidRPr="00A04060" w:rsidRDefault="00932CD7" w:rsidP="00932CD7">
      <w:pPr>
        <w:bidi/>
        <w:rPr>
          <w:rFonts w:cs="B Nazanin"/>
          <w:b/>
          <w:bCs/>
          <w:rtl/>
        </w:rPr>
      </w:pPr>
    </w:p>
    <w:tbl>
      <w:tblPr>
        <w:bidiVisual/>
        <w:tblW w:w="4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7629"/>
      </w:tblGrid>
      <w:tr w:rsidR="007939A9" w:rsidRPr="00A04060" w:rsidTr="001E52B6">
        <w:trPr>
          <w:trHeight w:val="244"/>
          <w:jc w:val="center"/>
        </w:trPr>
        <w:tc>
          <w:tcPr>
            <w:tcW w:w="1324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7629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</w:tr>
      <w:tr w:rsidR="007939A9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939A9" w:rsidRPr="00A04060" w:rsidRDefault="007939A9" w:rsidP="001E52B6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 xml:space="preserve">نشست تخصصی نظریه حکمت الهی در جهان معاصر </w:t>
            </w:r>
          </w:p>
        </w:tc>
      </w:tr>
      <w:tr w:rsidR="007939A9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939A9" w:rsidRPr="00A04060" w:rsidRDefault="007939A9" w:rsidP="001E52B6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عفاف و حجاب</w:t>
            </w:r>
          </w:p>
        </w:tc>
      </w:tr>
      <w:tr w:rsidR="007939A9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939A9" w:rsidRPr="00A04060" w:rsidRDefault="007939A9" w:rsidP="001E52B6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اسرار نماز</w:t>
            </w:r>
          </w:p>
        </w:tc>
      </w:tr>
      <w:tr w:rsidR="001C55A0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E52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تفسیر سوره حجرات</w:t>
            </w:r>
          </w:p>
        </w:tc>
      </w:tr>
      <w:tr w:rsidR="001C55A0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0" w:rsidRPr="00A04060" w:rsidRDefault="001C55A0" w:rsidP="001E52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C55A0" w:rsidRPr="00A04060" w:rsidRDefault="001C55A0" w:rsidP="001C55A0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sz w:val="22"/>
                <w:rtl/>
              </w:rPr>
              <w:t>تحلیل بورس</w:t>
            </w:r>
          </w:p>
        </w:tc>
      </w:tr>
      <w:tr w:rsidR="007939A9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939A9" w:rsidRPr="00A04060" w:rsidRDefault="007939A9" w:rsidP="001E52B6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معیار تشخیص عمل اخلاقی در حوزه سلامت</w:t>
            </w:r>
          </w:p>
        </w:tc>
      </w:tr>
      <w:tr w:rsidR="007939A9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939A9" w:rsidRPr="00A04060" w:rsidRDefault="007939A9" w:rsidP="001E52B6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بزرگداشت مقام استاد</w:t>
            </w:r>
          </w:p>
        </w:tc>
      </w:tr>
      <w:tr w:rsidR="007939A9" w:rsidRPr="00A04060" w:rsidTr="001E52B6">
        <w:trPr>
          <w:trHeight w:val="502"/>
          <w:jc w:val="center"/>
        </w:trPr>
        <w:tc>
          <w:tcPr>
            <w:tcW w:w="132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A9" w:rsidRPr="00A04060" w:rsidRDefault="007939A9" w:rsidP="001E52B6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7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7939A9" w:rsidRPr="00A04060" w:rsidRDefault="007939A9" w:rsidP="001E52B6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سیرت و صورت انقلاب و کارآمدی نظام اسلامی</w:t>
            </w:r>
          </w:p>
        </w:tc>
      </w:tr>
    </w:tbl>
    <w:p w:rsidR="007939A9" w:rsidRPr="00A04060" w:rsidRDefault="007939A9" w:rsidP="007939A9">
      <w:pPr>
        <w:bidi/>
        <w:rPr>
          <w:rFonts w:cs="B Nazanin"/>
          <w:b/>
          <w:bCs/>
          <w:rtl/>
        </w:rPr>
      </w:pPr>
    </w:p>
    <w:p w:rsidR="007939A9" w:rsidRPr="00A04060" w:rsidRDefault="007939A9" w:rsidP="007939A9">
      <w:pPr>
        <w:bidi/>
        <w:rPr>
          <w:rFonts w:cs="B Nazanin"/>
          <w:b/>
          <w:bCs/>
          <w:rtl/>
        </w:rPr>
      </w:pPr>
    </w:p>
    <w:p w:rsidR="007939A9" w:rsidRPr="00A04060" w:rsidRDefault="007939A9" w:rsidP="007939A9">
      <w:pPr>
        <w:bidi/>
        <w:rPr>
          <w:rFonts w:cs="B Nazanin"/>
          <w:b/>
          <w:bCs/>
          <w:rtl/>
        </w:rPr>
      </w:pPr>
    </w:p>
    <w:p w:rsidR="007939A9" w:rsidRPr="00A04060" w:rsidRDefault="007939A9" w:rsidP="007939A9">
      <w:pPr>
        <w:bidi/>
        <w:rPr>
          <w:rFonts w:cs="B Nazanin"/>
          <w:b/>
          <w:bCs/>
          <w:rtl/>
        </w:rPr>
      </w:pPr>
    </w:p>
    <w:p w:rsidR="00DC1A89" w:rsidRPr="00A04060" w:rsidRDefault="00DC1A89" w:rsidP="00DC1A89">
      <w:pPr>
        <w:pStyle w:val="BodyText"/>
        <w:numPr>
          <w:ilvl w:val="0"/>
          <w:numId w:val="24"/>
        </w:numPr>
        <w:rPr>
          <w:rFonts w:cs="B Nazanin"/>
          <w:b/>
          <w:bCs/>
          <w:sz w:val="22"/>
          <w:szCs w:val="24"/>
          <w:rtl/>
        </w:rPr>
      </w:pPr>
      <w:r w:rsidRPr="00A04060">
        <w:rPr>
          <w:rFonts w:cs="B Nazanin" w:hint="cs"/>
          <w:b/>
          <w:bCs/>
          <w:rtl/>
        </w:rPr>
        <w:t>استعداد درخشانی -رتبه در کنکور</w:t>
      </w:r>
    </w:p>
    <w:tbl>
      <w:tblPr>
        <w:tblpPr w:leftFromText="180" w:rightFromText="180" w:vertAnchor="text" w:horzAnchor="margin" w:tblpY="199"/>
        <w:bidiVisual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7811"/>
      </w:tblGrid>
      <w:tr w:rsidR="00DC1A89" w:rsidRPr="00A04060" w:rsidTr="00DC1A89">
        <w:trPr>
          <w:trHeight w:val="271"/>
        </w:trPr>
        <w:tc>
          <w:tcPr>
            <w:tcW w:w="2214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A89" w:rsidRPr="00A04060" w:rsidRDefault="00DC1A89" w:rsidP="00DC1A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811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</w:tcPr>
          <w:p w:rsidR="00DC1A89" w:rsidRPr="00A04060" w:rsidRDefault="00DC1A89" w:rsidP="00DC1A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DC1A89" w:rsidRPr="00A04060" w:rsidTr="00DC1A89">
        <w:trPr>
          <w:trHeight w:val="560"/>
        </w:trPr>
        <w:tc>
          <w:tcPr>
            <w:tcW w:w="221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89" w:rsidRPr="00A04060" w:rsidRDefault="00DC1A89" w:rsidP="00DC1A89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DC1A89" w:rsidRPr="00A04060" w:rsidRDefault="00DC1A89" w:rsidP="00DC1A8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کسب رتبه 3 در کنکور کارشناسی به کارشناسی ارشد(مرکز رشد استعداد های درخشان جهت استعلام)</w:t>
            </w:r>
          </w:p>
        </w:tc>
      </w:tr>
    </w:tbl>
    <w:p w:rsidR="00DC1A89" w:rsidRPr="00A04060" w:rsidRDefault="00DC1A89" w:rsidP="00DC1A89">
      <w:pPr>
        <w:bidi/>
        <w:rPr>
          <w:rFonts w:cs="B Nazanin"/>
          <w:b/>
          <w:bCs/>
          <w:rtl/>
        </w:rPr>
      </w:pPr>
    </w:p>
    <w:p w:rsidR="00DC1A89" w:rsidRPr="00A04060" w:rsidRDefault="00DC1A89" w:rsidP="00DC1A89">
      <w:pPr>
        <w:bidi/>
        <w:rPr>
          <w:rFonts w:cs="B Nazanin"/>
          <w:b/>
          <w:bCs/>
          <w:rtl/>
        </w:rPr>
      </w:pPr>
    </w:p>
    <w:p w:rsidR="00557195" w:rsidRPr="00A04060" w:rsidRDefault="00557195" w:rsidP="00DC1A89">
      <w:pPr>
        <w:pStyle w:val="ListParagraph"/>
        <w:numPr>
          <w:ilvl w:val="0"/>
          <w:numId w:val="24"/>
        </w:numPr>
        <w:bidi/>
        <w:rPr>
          <w:rFonts w:cs="B Nazanin"/>
          <w:b/>
          <w:bCs/>
        </w:rPr>
      </w:pPr>
      <w:r w:rsidRPr="00A04060">
        <w:rPr>
          <w:rFonts w:cs="B Nazanin" w:hint="cs"/>
          <w:b/>
          <w:bCs/>
          <w:rtl/>
        </w:rPr>
        <w:t>تدریس</w:t>
      </w:r>
    </w:p>
    <w:tbl>
      <w:tblPr>
        <w:bidiVisual/>
        <w:tblW w:w="3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5250"/>
        <w:gridCol w:w="2077"/>
      </w:tblGrid>
      <w:tr w:rsidR="00C403EE" w:rsidRPr="00A04060" w:rsidTr="00C403EE">
        <w:trPr>
          <w:trHeight w:val="239"/>
          <w:jc w:val="center"/>
        </w:trPr>
        <w:tc>
          <w:tcPr>
            <w:tcW w:w="671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3EE" w:rsidRPr="00A04060" w:rsidRDefault="00C403EE" w:rsidP="000E6069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5249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C403EE" w:rsidRPr="00A04060" w:rsidRDefault="00C403EE" w:rsidP="000E60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2077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</w:tcPr>
          <w:p w:rsidR="00C403EE" w:rsidRPr="00A04060" w:rsidRDefault="00C403EE" w:rsidP="000E60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ترم ارائه درس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تشریح دستگاه گوارش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پزشکی (داخلی و بین الملل)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مقدمات تشریح- پزشکی (داخلی و بین الملل)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تشریح سر و گردن - پزشکی (داخلی و بین الملل)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تشریح دستگاه ادراری تناسلی- پزشکی (داخلی و بین الملل)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تشریح دستگاه تنفس- پزشکی (داخلی و بین الملل)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تشریح دستگاه قلب و عروق- پزشکی (داخلی و بین الملل)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اندام فوقانی و تحتانی- ارشد علوم تشریحی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آناتومی تنه 2- </w:t>
            </w:r>
            <w:r>
              <w:rPr>
                <w:rFonts w:cs="B Nazanin" w:hint="cs"/>
                <w:rtl/>
              </w:rPr>
              <w:t>ارشد علوم تشریحی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آناتومی تنه </w:t>
            </w:r>
            <w:r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- ارشد علوم تشریحی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تشریح 1 و 2 -مامایی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انتروپولوژی ارشد علوم تشریحی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تشریح پرستاری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Default="00C403EE" w:rsidP="006438E4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تشریح فوریت های پیش بیمارستانی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دانشگاه علوم پزشکی ایلام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آناتومی عمومی برای دانشجویان کاردانی فوریت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>های پیش بیمارستانی در دانشکده پرستاری و مامایی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آناتومی عمومی برای دانشجویان کارشناسی ناپیوسته فوریت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>های پیش بیمارستانی در دانشکده پرستاری و مامایی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آناتومی عمومی برای دانشجویان کارشناسی پرستاری در دانشکده پرستاری و مامایی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تنفس (آناتومی، جنین، بافت تنفس)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قلب و عروق (آناتومی، جنین، بافت قلب و عروق)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ادراری-تناسلی (آناتومی، جنین، بافت دستگاه ادراری-تناسلی)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تنفس (آناتومی، جنین، بافت تنفس)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قلب و عروق (آناتومی، جنین، بافت قلب و عروق)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6438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ادراری-تناسلی (آناتومی، جنین، بافت دستگاه ادراری-تناسلی)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6438E4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سال تحصیلی: 99-98 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آناتومی سر و گردن برای دانشجویان بین الملل در دانشکده پزشکی دانشگاه علوم پزشکی ایلام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99-98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آناتومی (1) برای دانشجویان رشته هوشبری در دانشکده پیراپزشکی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سال تحصیلی: 99-98 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آناتومی برای دانشجویان کارشناسی علوم آزمایشگاهی در دانشکده پیراپزشکی دانشگاه علوم پزشکی ایلام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سال تحصیلی: 99-98 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تنفس (آناتومی، جنین، بافت تنفس) برای دانشجویان پزشکی در دانشکده 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98-97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تشریح قلب و عروق (آناتومی، جنین، بافت قلب و عروق) برای دانشجویان پزشکی در دانشکده پزشکی دانشگاه علوم پزشکی ایلام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98-97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برای دانشجویان رشته فوریت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 xml:space="preserve">های پیش بیمارستانی در دانشکده پرستاری و مامایی دانشگاه علوم پزشکی ایلام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سال تحصیلی: 98-97 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آناتومی (2) برای دانشجویان رشته هوشبری در دانشکده پیراپزشکی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سال تحصیلی: 98-97 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تشریح (2) برای دانشجویان رشته اتاق عمل در دانشکده پیراپزشکی </w:t>
            </w:r>
            <w:r w:rsidRPr="00A04060">
              <w:rPr>
                <w:rFonts w:cs="B Nazanin" w:hint="cs"/>
                <w:rtl/>
              </w:rPr>
              <w:lastRenderedPageBreak/>
              <w:t xml:space="preserve">دانشگاه علوم پزشکی ایلام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lastRenderedPageBreak/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lastRenderedPageBreak/>
              <w:t>سال تحصیلی: 98-97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تشریح (2) برای دانشجویان رشته اتاق عمل در دانشکده پیراپزشکی دانشگاه علوم پزشکی ایلام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98-97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تشریح پیشرفته برای دانشجویان رشته اتاق عمل در دانشکده پیراپزشکی دانشگاه علوم پزشکی قم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98-97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آناتومی تنه برای دانشجویان پزشکی در دانشکده پزشکی دانشگاه علوم پزشکی قم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دوم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96-95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کالبدشناسی برای دانشجویان بهداشت عمومی در دانشکده بهداشت دانشگاه علوم پزشکی قم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96-95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کالبدشناسی برای دانشجویان بهداشت حرفه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>ای در دانشکده بهداشت دانشگاه علوم پزشکی قم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ترم: اول </w:t>
            </w:r>
          </w:p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سال تحصیلی: 96-95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تدریس آناتومی عملی در گروه آناتومی علوم پزشکی تهران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10 ترم در دوره کارشناسی ارشد و دکتری</w:t>
            </w:r>
          </w:p>
        </w:tc>
      </w:tr>
      <w:tr w:rsidR="00C403EE" w:rsidRPr="00A04060" w:rsidTr="00C403EE">
        <w:trPr>
          <w:trHeight w:val="492"/>
          <w:jc w:val="center"/>
        </w:trPr>
        <w:tc>
          <w:tcPr>
            <w:tcW w:w="67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3EE" w:rsidRPr="00A04060" w:rsidRDefault="00C403EE" w:rsidP="00CE04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403EE" w:rsidRPr="00A04060" w:rsidRDefault="00C403EE" w:rsidP="00CE0407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تدریس بافت</w:t>
            </w:r>
            <w:r w:rsidRPr="00A04060">
              <w:rPr>
                <w:rFonts w:cs="B Nazanin" w:hint="cs"/>
                <w:rtl/>
              </w:rPr>
              <w:softHyphen/>
              <w:t>شناسی عملی در گروه آناتومی علوم پزشکی تهران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403EE" w:rsidRPr="00A04060" w:rsidRDefault="00C403EE" w:rsidP="00CE0407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دو ترم در دوره دکتری</w:t>
            </w:r>
          </w:p>
        </w:tc>
      </w:tr>
    </w:tbl>
    <w:p w:rsidR="0008542D" w:rsidRPr="00A04060" w:rsidRDefault="0008542D" w:rsidP="004A7C66">
      <w:pPr>
        <w:pStyle w:val="BodyText"/>
        <w:rPr>
          <w:rFonts w:cs="B Nazanin"/>
          <w:sz w:val="26"/>
          <w:szCs w:val="26"/>
          <w:rtl/>
          <w:lang w:bidi="ar-SA"/>
        </w:rPr>
      </w:pPr>
    </w:p>
    <w:p w:rsidR="0008542D" w:rsidRPr="00A04060" w:rsidRDefault="0008542D" w:rsidP="004A7C66">
      <w:pPr>
        <w:pStyle w:val="BodyText"/>
        <w:rPr>
          <w:rFonts w:cs="B Nazanin"/>
          <w:sz w:val="26"/>
          <w:szCs w:val="26"/>
          <w:rtl/>
          <w:lang w:bidi="ar-SA"/>
        </w:rPr>
      </w:pPr>
    </w:p>
    <w:p w:rsidR="00A435FF" w:rsidRPr="00A04060" w:rsidRDefault="00A435FF" w:rsidP="001F2BD5">
      <w:pPr>
        <w:pStyle w:val="StyleHeading2ComplexBNazanin1"/>
        <w:numPr>
          <w:ilvl w:val="0"/>
          <w:numId w:val="24"/>
        </w:numPr>
        <w:spacing w:before="0" w:after="0"/>
        <w:rPr>
          <w:sz w:val="28"/>
          <w:szCs w:val="28"/>
          <w:rtl/>
        </w:rPr>
      </w:pPr>
      <w:r w:rsidRPr="00A04060">
        <w:rPr>
          <w:rFonts w:hint="cs"/>
          <w:sz w:val="28"/>
          <w:szCs w:val="28"/>
          <w:rtl/>
        </w:rPr>
        <w:t>مهارتهای فردی</w:t>
      </w:r>
    </w:p>
    <w:tbl>
      <w:tblPr>
        <w:bidiVisual/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8108"/>
      </w:tblGrid>
      <w:tr w:rsidR="00A435FF" w:rsidRPr="00A04060" w:rsidTr="000E6069">
        <w:trPr>
          <w:trHeight w:val="239"/>
          <w:jc w:val="center"/>
        </w:trPr>
        <w:tc>
          <w:tcPr>
            <w:tcW w:w="1827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5FF" w:rsidRPr="00A04060" w:rsidRDefault="00A435FF" w:rsidP="000E6069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8108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A435FF" w:rsidRPr="00A04060" w:rsidRDefault="00F92988" w:rsidP="000E60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مهارت</w:t>
            </w:r>
          </w:p>
        </w:tc>
      </w:tr>
      <w:tr w:rsidR="00C83A6A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6A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83A6A" w:rsidRPr="00A04060" w:rsidRDefault="00C83A6A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آناتومی تصویربرداری (رادیولوژی، سی تی اسکن، </w:t>
            </w:r>
            <w:r w:rsidRPr="00A04060">
              <w:rPr>
                <w:rFonts w:cs="B Nazanin"/>
                <w:sz w:val="22"/>
                <w:szCs w:val="22"/>
              </w:rPr>
              <w:t>MRI</w:t>
            </w:r>
            <w:r w:rsidRPr="00A04060">
              <w:rPr>
                <w:rFonts w:cs="B Nazanin" w:hint="cs"/>
                <w:rtl/>
              </w:rPr>
              <w:t>)</w:t>
            </w:r>
          </w:p>
        </w:tc>
      </w:tr>
      <w:tr w:rsidR="00A435FF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FF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A435FF" w:rsidRPr="00A04060" w:rsidRDefault="00A435FF" w:rsidP="000E6069">
            <w:pPr>
              <w:bidi/>
              <w:rPr>
                <w:rFonts w:cs="B Nazanin" w:hint="cs"/>
                <w:rtl/>
              </w:rPr>
            </w:pPr>
            <w:r w:rsidRPr="00A04060">
              <w:rPr>
                <w:rFonts w:cs="B Nazanin" w:hint="cs"/>
                <w:rtl/>
              </w:rPr>
              <w:t>هیستوشیمی</w:t>
            </w:r>
            <w:r w:rsidR="00FF6E7B">
              <w:rPr>
                <w:rFonts w:cs="B Nazanin" w:hint="cs"/>
                <w:rtl/>
              </w:rPr>
              <w:t xml:space="preserve"> </w:t>
            </w:r>
          </w:p>
        </w:tc>
      </w:tr>
      <w:tr w:rsidR="00A435FF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FF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A435FF" w:rsidRPr="00A04060" w:rsidRDefault="00A435FF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ایمونوهیستوشیمی</w:t>
            </w:r>
          </w:p>
        </w:tc>
      </w:tr>
      <w:tr w:rsidR="00A435FF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FF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A435FF" w:rsidRPr="00A04060" w:rsidRDefault="00A435FF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تانل</w:t>
            </w:r>
          </w:p>
        </w:tc>
      </w:tr>
      <w:tr w:rsidR="00A435FF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FF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A435FF" w:rsidRPr="00A04060" w:rsidRDefault="00A435FF" w:rsidP="000E6069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وسترن بلات</w:t>
            </w:r>
          </w:p>
        </w:tc>
      </w:tr>
      <w:tr w:rsidR="00595CC0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CC0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595CC0" w:rsidRPr="00A04060" w:rsidRDefault="00595CC0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استریولوژی</w:t>
            </w:r>
          </w:p>
        </w:tc>
      </w:tr>
      <w:tr w:rsidR="00A435FF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FF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A435FF" w:rsidRPr="00A04060" w:rsidRDefault="0008542D" w:rsidP="0008542D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القاء </w:t>
            </w:r>
            <w:r w:rsidR="00A435FF" w:rsidRPr="00A04060">
              <w:rPr>
                <w:rFonts w:cs="B Nazanin" w:hint="cs"/>
                <w:rtl/>
              </w:rPr>
              <w:t>مدل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>های آزمایشگاهی از قبیل آسیب</w:t>
            </w:r>
            <w:r w:rsidR="00A435FF" w:rsidRPr="00A04060">
              <w:rPr>
                <w:rFonts w:cs="B Nazanin" w:hint="cs"/>
                <w:rtl/>
              </w:rPr>
              <w:t xml:space="preserve"> نخاعی، ایسکمی، </w:t>
            </w:r>
            <w:r w:rsidR="00C745F2" w:rsidRPr="00A04060">
              <w:rPr>
                <w:rFonts w:cs="B Nazanin" w:hint="cs"/>
                <w:rtl/>
              </w:rPr>
              <w:t xml:space="preserve">زخم، </w:t>
            </w:r>
            <w:r w:rsidR="00A435FF" w:rsidRPr="00A04060">
              <w:rPr>
                <w:rFonts w:cs="B Nazanin" w:hint="cs"/>
                <w:rtl/>
              </w:rPr>
              <w:t xml:space="preserve">دیابت و </w:t>
            </w:r>
            <w:r w:rsidRPr="00A04060">
              <w:rPr>
                <w:rFonts w:cs="B Nazanin" w:hint="cs"/>
                <w:rtl/>
              </w:rPr>
              <w:t>مالتیپل اسکلروزیس</w:t>
            </w:r>
            <w:r w:rsidR="004A7EF9" w:rsidRPr="00A04060">
              <w:rPr>
                <w:rFonts w:cs="B Nazanin" w:hint="cs"/>
                <w:rtl/>
              </w:rPr>
              <w:t xml:space="preserve"> </w:t>
            </w:r>
          </w:p>
        </w:tc>
      </w:tr>
      <w:tr w:rsidR="0008542D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2D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08542D" w:rsidRPr="00A04060" w:rsidRDefault="0008542D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تزریق داخل مایع مغزی-نخاعی</w:t>
            </w:r>
          </w:p>
        </w:tc>
      </w:tr>
      <w:tr w:rsidR="0008542D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2D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08542D" w:rsidRPr="00A04060" w:rsidRDefault="0008542D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کشت سلولی</w:t>
            </w:r>
          </w:p>
        </w:tc>
      </w:tr>
      <w:tr w:rsidR="0008542D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2D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08542D" w:rsidRPr="00A04060" w:rsidRDefault="0008542D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تحلیل آماری</w:t>
            </w:r>
          </w:p>
        </w:tc>
      </w:tr>
      <w:tr w:rsidR="001F2BD5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D5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F2BD5" w:rsidRPr="00A04060" w:rsidRDefault="001F2BD5" w:rsidP="000E6069">
            <w:pPr>
              <w:bidi/>
              <w:rPr>
                <w:rFonts w:cs="B Nazanin"/>
              </w:rPr>
            </w:pPr>
            <w:r w:rsidRPr="00A04060">
              <w:rPr>
                <w:rFonts w:cs="B Nazanin"/>
              </w:rPr>
              <w:t>Microsoft Office</w:t>
            </w:r>
          </w:p>
        </w:tc>
      </w:tr>
      <w:tr w:rsidR="001F2BD5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D5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F2BD5" w:rsidRPr="00A04060" w:rsidRDefault="001F2BD5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Scientific Writing</w:t>
            </w:r>
          </w:p>
        </w:tc>
      </w:tr>
      <w:tr w:rsidR="001F2BD5" w:rsidRPr="00A04060" w:rsidTr="000E6069">
        <w:trPr>
          <w:trHeight w:val="492"/>
          <w:jc w:val="center"/>
        </w:trPr>
        <w:tc>
          <w:tcPr>
            <w:tcW w:w="182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D5" w:rsidRPr="00A04060" w:rsidRDefault="00FF6E7B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1F2BD5" w:rsidRPr="00A04060" w:rsidRDefault="001F2BD5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فوتوشاپ</w:t>
            </w:r>
          </w:p>
        </w:tc>
      </w:tr>
    </w:tbl>
    <w:p w:rsidR="009535AD" w:rsidRPr="00A04060" w:rsidRDefault="009535AD" w:rsidP="00A435FF">
      <w:pPr>
        <w:pStyle w:val="BodyText"/>
        <w:rPr>
          <w:rFonts w:cs="B Nazanin"/>
          <w:b/>
          <w:bCs/>
          <w:sz w:val="26"/>
          <w:szCs w:val="26"/>
          <w:rtl/>
          <w:lang w:bidi="ar-SA"/>
        </w:rPr>
      </w:pPr>
    </w:p>
    <w:p w:rsidR="00A435FF" w:rsidRPr="00A04060" w:rsidRDefault="00A435FF" w:rsidP="00333EFD">
      <w:pPr>
        <w:pStyle w:val="BodyText"/>
        <w:rPr>
          <w:rFonts w:cs="B Nazanin"/>
          <w:sz w:val="26"/>
          <w:szCs w:val="26"/>
          <w:rtl/>
          <w:lang w:bidi="ar-SA"/>
        </w:rPr>
      </w:pPr>
    </w:p>
    <w:p w:rsidR="00DC1A89" w:rsidRPr="00A04060" w:rsidRDefault="00DC1A89" w:rsidP="00DC1A89">
      <w:pPr>
        <w:pStyle w:val="BodyText"/>
        <w:numPr>
          <w:ilvl w:val="0"/>
          <w:numId w:val="24"/>
        </w:numPr>
        <w:rPr>
          <w:rFonts w:cs="B Nazanin"/>
          <w:b/>
          <w:bCs/>
          <w:sz w:val="26"/>
          <w:szCs w:val="26"/>
          <w:lang w:bidi="ar-SA"/>
        </w:rPr>
      </w:pPr>
      <w:r w:rsidRPr="00A04060">
        <w:rPr>
          <w:rFonts w:cs="B Nazanin" w:hint="cs"/>
          <w:b/>
          <w:bCs/>
          <w:sz w:val="26"/>
          <w:szCs w:val="26"/>
          <w:rtl/>
          <w:lang w:bidi="ar-SA"/>
        </w:rPr>
        <w:t>کارهای اجرائی</w:t>
      </w:r>
    </w:p>
    <w:tbl>
      <w:tblPr>
        <w:bidiVisual/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7866"/>
      </w:tblGrid>
      <w:tr w:rsidR="00DC1A89" w:rsidRPr="00A04060" w:rsidTr="000E6069">
        <w:trPr>
          <w:trHeight w:val="225"/>
          <w:jc w:val="center"/>
        </w:trPr>
        <w:tc>
          <w:tcPr>
            <w:tcW w:w="177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1A89" w:rsidRPr="00A04060" w:rsidRDefault="00DC1A89" w:rsidP="000E6069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7865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DC1A89" w:rsidRPr="00A04060" w:rsidRDefault="00DC1A89" w:rsidP="000E60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فعالیت</w:t>
            </w:r>
          </w:p>
        </w:tc>
      </w:tr>
      <w:tr w:rsidR="008C498A" w:rsidRPr="00A04060" w:rsidTr="000E6069">
        <w:trPr>
          <w:trHeight w:val="463"/>
          <w:jc w:val="center"/>
        </w:trPr>
        <w:tc>
          <w:tcPr>
            <w:tcW w:w="17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98A" w:rsidRPr="00A04060" w:rsidRDefault="008C498A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C498A" w:rsidRPr="00A04060" w:rsidRDefault="008C498A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مسئول دفتر منتورینگ دانشکده پزشکی ع پ ایلام</w:t>
            </w:r>
          </w:p>
        </w:tc>
      </w:tr>
      <w:tr w:rsidR="00DC1A89" w:rsidRPr="00A04060" w:rsidTr="000E6069">
        <w:trPr>
          <w:trHeight w:val="463"/>
          <w:jc w:val="center"/>
        </w:trPr>
        <w:tc>
          <w:tcPr>
            <w:tcW w:w="17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89" w:rsidRPr="00A04060" w:rsidRDefault="00DC1A89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DC1A89" w:rsidRPr="00A04060" w:rsidRDefault="00DC1A89" w:rsidP="000E6069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مسئول واحد استاد مشاور دانشکده پزسکی ع پ ایلام</w:t>
            </w:r>
            <w:r w:rsidR="002A19BF" w:rsidRPr="00A04060">
              <w:rPr>
                <w:rFonts w:cs="B Nazanin" w:hint="cs"/>
                <w:rtl/>
              </w:rPr>
              <w:t xml:space="preserve"> (دو سال)</w:t>
            </w:r>
          </w:p>
        </w:tc>
      </w:tr>
      <w:tr w:rsidR="00DC1A89" w:rsidRPr="00A04060" w:rsidTr="000E6069">
        <w:trPr>
          <w:trHeight w:val="463"/>
          <w:jc w:val="center"/>
        </w:trPr>
        <w:tc>
          <w:tcPr>
            <w:tcW w:w="17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89" w:rsidRPr="00A04060" w:rsidRDefault="00DC1A89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2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DC1A89" w:rsidRPr="00A04060" w:rsidRDefault="00DC1A89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عضو کمیته مرکزی واحد استاد مشاور دانشکده پزسکی ع پ ایلام </w:t>
            </w:r>
          </w:p>
        </w:tc>
      </w:tr>
      <w:tr w:rsidR="00DC1A89" w:rsidRPr="00A04060" w:rsidTr="000E6069">
        <w:trPr>
          <w:trHeight w:val="463"/>
          <w:jc w:val="center"/>
        </w:trPr>
        <w:tc>
          <w:tcPr>
            <w:tcW w:w="17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89" w:rsidRPr="00A04060" w:rsidRDefault="00DC1A89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3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DC1A89" w:rsidRPr="00A04060" w:rsidRDefault="00DC1A89" w:rsidP="006C6996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مشاوره </w:t>
            </w:r>
            <w:r w:rsidR="00954D08" w:rsidRPr="00A04060">
              <w:rPr>
                <w:rFonts w:cs="B Nazanin" w:hint="cs"/>
                <w:rtl/>
              </w:rPr>
              <w:t>تحصیلی دانشجویان پز</w:t>
            </w:r>
            <w:r w:rsidR="006C6996" w:rsidRPr="00A04060">
              <w:rPr>
                <w:rFonts w:cs="B Nazanin" w:hint="cs"/>
                <w:rtl/>
              </w:rPr>
              <w:t>ش</w:t>
            </w:r>
            <w:r w:rsidR="00954D08" w:rsidRPr="00A04060">
              <w:rPr>
                <w:rFonts w:cs="B Nazanin" w:hint="cs"/>
                <w:rtl/>
              </w:rPr>
              <w:t>کی ع پ ایلام</w:t>
            </w:r>
          </w:p>
        </w:tc>
      </w:tr>
      <w:tr w:rsidR="00DC1A89" w:rsidRPr="00A04060" w:rsidTr="000E6069">
        <w:trPr>
          <w:trHeight w:val="463"/>
          <w:jc w:val="center"/>
        </w:trPr>
        <w:tc>
          <w:tcPr>
            <w:tcW w:w="17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89" w:rsidRPr="00A04060" w:rsidRDefault="00DC1A89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4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DC1A89" w:rsidRPr="00A04060" w:rsidRDefault="00954D08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عضو کارگروه </w:t>
            </w:r>
            <w:r w:rsidR="0005348D" w:rsidRPr="00A04060">
              <w:rPr>
                <w:rFonts w:cs="B Nazanin" w:hint="cs"/>
                <w:rtl/>
              </w:rPr>
              <w:t>فرهنگی فرنود دفتر هم اندیشی اساتید دانشگاه ع پ ایلام</w:t>
            </w:r>
          </w:p>
        </w:tc>
      </w:tr>
      <w:tr w:rsidR="006C6996" w:rsidRPr="00A04060" w:rsidTr="000E6069">
        <w:trPr>
          <w:trHeight w:val="463"/>
          <w:jc w:val="center"/>
        </w:trPr>
        <w:tc>
          <w:tcPr>
            <w:tcW w:w="17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96" w:rsidRPr="00A04060" w:rsidRDefault="006C6996" w:rsidP="000E606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5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6C6996" w:rsidRPr="00A04060" w:rsidRDefault="006C6996" w:rsidP="000E6069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عضویت در هسته افت و پیشرفت تحصیلی دانشکده پزشکی</w:t>
            </w:r>
          </w:p>
        </w:tc>
      </w:tr>
    </w:tbl>
    <w:p w:rsidR="00DC1A89" w:rsidRPr="00A04060" w:rsidRDefault="00DC1A89" w:rsidP="00DC1A89">
      <w:pPr>
        <w:pStyle w:val="BodyText"/>
        <w:ind w:left="785"/>
        <w:rPr>
          <w:rFonts w:cs="B Nazanin"/>
          <w:sz w:val="26"/>
          <w:szCs w:val="26"/>
          <w:rtl/>
          <w:lang w:bidi="ar-SA"/>
        </w:rPr>
      </w:pPr>
    </w:p>
    <w:p w:rsidR="006C6996" w:rsidRPr="00A04060" w:rsidRDefault="006C6996" w:rsidP="00816840">
      <w:pPr>
        <w:pStyle w:val="BodyText"/>
        <w:numPr>
          <w:ilvl w:val="0"/>
          <w:numId w:val="24"/>
        </w:numPr>
        <w:rPr>
          <w:rFonts w:cs="B Nazanin"/>
          <w:b/>
          <w:bCs/>
          <w:sz w:val="26"/>
          <w:szCs w:val="26"/>
          <w:rtl/>
          <w:lang w:bidi="ar-SA"/>
        </w:rPr>
      </w:pPr>
      <w:r w:rsidRPr="00A04060">
        <w:rPr>
          <w:rFonts w:cs="B Nazanin" w:hint="cs"/>
          <w:b/>
          <w:bCs/>
          <w:sz w:val="26"/>
          <w:szCs w:val="26"/>
          <w:rtl/>
          <w:lang w:bidi="ar-SA"/>
        </w:rPr>
        <w:t>داوری مقالات در مجلات بین المللی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2664"/>
        <w:gridCol w:w="5245"/>
        <w:gridCol w:w="1242"/>
      </w:tblGrid>
      <w:tr w:rsidR="00816840" w:rsidRPr="00A04060" w:rsidTr="00816840">
        <w:trPr>
          <w:trHeight w:val="225"/>
          <w:jc w:val="center"/>
        </w:trPr>
        <w:tc>
          <w:tcPr>
            <w:tcW w:w="1037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840" w:rsidRPr="00A04060" w:rsidRDefault="00816840" w:rsidP="00763261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2664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  <w:vAlign w:val="center"/>
          </w:tcPr>
          <w:p w:rsidR="00816840" w:rsidRPr="00A04060" w:rsidRDefault="00816840" w:rsidP="0076326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 xml:space="preserve">عنوان مجله </w:t>
            </w:r>
          </w:p>
        </w:tc>
        <w:tc>
          <w:tcPr>
            <w:tcW w:w="5245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</w:tcPr>
          <w:p w:rsidR="00816840" w:rsidRPr="00A04060" w:rsidRDefault="00816840" w:rsidP="0076326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 xml:space="preserve">عنوان مقاله </w:t>
            </w:r>
          </w:p>
        </w:tc>
        <w:tc>
          <w:tcPr>
            <w:tcW w:w="1242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</w:tcPr>
          <w:p w:rsidR="00816840" w:rsidRPr="00A04060" w:rsidRDefault="00816840" w:rsidP="0076326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>سال داوری</w:t>
            </w:r>
          </w:p>
        </w:tc>
      </w:tr>
      <w:tr w:rsidR="005D663D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3D" w:rsidRPr="00A04060" w:rsidRDefault="005D663D" w:rsidP="007632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5D663D" w:rsidRPr="00A04060" w:rsidRDefault="005D663D" w:rsidP="00816840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Journal of Pediatric Neurology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5D663D" w:rsidRPr="00A04060" w:rsidRDefault="005D663D" w:rsidP="00816840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AntiMOG encephalomyelitis and extensive longitudinal transverse myelitis associated with compound heterozygous NLRP3 missense mutations in a young child.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5D663D" w:rsidRPr="00A04060" w:rsidRDefault="005D663D" w:rsidP="00816840">
            <w:pPr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2020</w:t>
            </w:r>
          </w:p>
        </w:tc>
      </w:tr>
      <w:tr w:rsidR="008647AF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AF" w:rsidRPr="00A04060" w:rsidRDefault="008647AF" w:rsidP="008647A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 xml:space="preserve">International Journal of Reproductive BioMedicine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An Experimental Study of Expression of miR-17 and miR-29a in placenta-derived exosomes in 2 LPS-induced abortion mice model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2020</w:t>
            </w:r>
          </w:p>
        </w:tc>
      </w:tr>
      <w:tr w:rsidR="008647AF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AF" w:rsidRPr="00A04060" w:rsidRDefault="008647AF" w:rsidP="008647A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IUBMB Life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 xml:space="preserve">Fo </w:t>
            </w:r>
            <w:r w:rsidR="00960F65">
              <w:rPr>
                <w:rFonts w:cs="B Nazanin"/>
              </w:rPr>
              <w:t>t</w:t>
            </w:r>
            <w:r w:rsidRPr="00A04060">
              <w:rPr>
                <w:rFonts w:cs="B Nazanin"/>
              </w:rPr>
              <w:t>rimetazidine protects myocardial ischemia-reperfusion injury rats via inactivation of NLRP3 inflammasome by mediating microRNA-30a/integrin</w:t>
            </w:r>
            <w:r w:rsidRPr="00A04060">
              <w:rPr>
                <w:rFonts w:ascii="Cambria Math" w:hAnsi="Cambria Math" w:cs="Cambria Math"/>
              </w:rPr>
              <w:t>‐</w:t>
            </w:r>
            <w:r w:rsidRPr="00A04060">
              <w:t>β</w:t>
            </w:r>
            <w:r w:rsidRPr="00A04060">
              <w:rPr>
                <w:rFonts w:cs="B Nazanin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2020</w:t>
            </w:r>
          </w:p>
        </w:tc>
      </w:tr>
      <w:tr w:rsidR="008647AF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AF" w:rsidRPr="00A04060" w:rsidRDefault="008647AF" w:rsidP="008647A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International</w:t>
            </w:r>
            <w:r w:rsidRPr="00A04060">
              <w:rPr>
                <w:rFonts w:cs="B Nazanin" w:hint="cs"/>
                <w:rtl/>
              </w:rPr>
              <w:t xml:space="preserve"> </w:t>
            </w:r>
            <w:r w:rsidRPr="00A04060">
              <w:rPr>
                <w:rFonts w:cs="B Nazanin"/>
              </w:rPr>
              <w:t>Immunopharmacology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mifostine ameliorates experimental autoimmune encephalomyelitis via inhibiting the reactive oxygen species/NLRP3 pathway and pyroptosis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2020</w:t>
            </w:r>
          </w:p>
        </w:tc>
      </w:tr>
      <w:tr w:rsidR="008647AF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AF" w:rsidRPr="00A04060" w:rsidRDefault="008647AF" w:rsidP="008647A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647AF" w:rsidRPr="00A04060" w:rsidRDefault="008647AF" w:rsidP="008647AF">
            <w:pPr>
              <w:rPr>
                <w:rFonts w:cs="B Nazanin"/>
                <w:rtl/>
              </w:rPr>
            </w:pPr>
            <w:r w:rsidRPr="00A04060">
              <w:rPr>
                <w:rFonts w:cs="B Nazanin"/>
              </w:rPr>
              <w:t>Immuno investigations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Cardiomyocytes’ prolonged IL-2 incubation induces enhancement in L-type Ca2+ channels mediated by IKK/NF- κB signaling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</w:tr>
      <w:tr w:rsidR="008647AF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AF" w:rsidRPr="00A04060" w:rsidRDefault="008647AF" w:rsidP="008647A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Molecular Neurobiology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/>
              </w:rPr>
              <w:t>M2c microglia enhance oligodendrogenesis from Neural Stem Cells via Wnt7a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2019</w:t>
            </w:r>
          </w:p>
        </w:tc>
      </w:tr>
      <w:tr w:rsidR="008647AF" w:rsidRPr="00A04060" w:rsidTr="00816840">
        <w:trPr>
          <w:trHeight w:val="463"/>
          <w:jc w:val="center"/>
        </w:trPr>
        <w:tc>
          <w:tcPr>
            <w:tcW w:w="1037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AF" w:rsidRPr="00A04060" w:rsidRDefault="008647AF" w:rsidP="008647A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8647AF" w:rsidRPr="00A04060" w:rsidRDefault="008647AF" w:rsidP="008647AF">
            <w:pPr>
              <w:bidi/>
              <w:rPr>
                <w:rFonts w:cs="B Nazanin"/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bidi/>
              <w:rPr>
                <w:rFonts w:cs="B Nazani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8647AF" w:rsidRPr="00A04060" w:rsidRDefault="008647AF" w:rsidP="008647AF">
            <w:pPr>
              <w:bidi/>
              <w:rPr>
                <w:rFonts w:cs="B Nazanin"/>
              </w:rPr>
            </w:pPr>
          </w:p>
        </w:tc>
      </w:tr>
    </w:tbl>
    <w:p w:rsidR="006C6996" w:rsidRPr="00A04060" w:rsidRDefault="006C6996" w:rsidP="006C6996">
      <w:pPr>
        <w:pStyle w:val="BodyText"/>
        <w:rPr>
          <w:rFonts w:cs="B Nazanin" w:hint="cs"/>
          <w:b/>
          <w:bCs/>
          <w:sz w:val="26"/>
          <w:szCs w:val="26"/>
        </w:rPr>
      </w:pPr>
    </w:p>
    <w:p w:rsidR="006C6996" w:rsidRPr="00A04060" w:rsidRDefault="006C6996" w:rsidP="006C6996">
      <w:pPr>
        <w:pStyle w:val="BodyText"/>
        <w:numPr>
          <w:ilvl w:val="0"/>
          <w:numId w:val="24"/>
        </w:numPr>
        <w:rPr>
          <w:rFonts w:cs="B Nazanin"/>
          <w:b/>
          <w:bCs/>
          <w:sz w:val="26"/>
          <w:szCs w:val="26"/>
          <w:lang w:bidi="ar-SA"/>
        </w:rPr>
      </w:pPr>
      <w:r w:rsidRPr="00A04060">
        <w:rPr>
          <w:rFonts w:cs="B Nazanin" w:hint="cs"/>
          <w:b/>
          <w:bCs/>
          <w:sz w:val="26"/>
          <w:szCs w:val="26"/>
          <w:rtl/>
          <w:lang w:bidi="ar-SA"/>
        </w:rPr>
        <w:t xml:space="preserve">داوری </w:t>
      </w:r>
      <w:r w:rsidR="00565216" w:rsidRPr="00A04060">
        <w:rPr>
          <w:rFonts w:cs="B Nazanin" w:hint="cs"/>
          <w:b/>
          <w:bCs/>
          <w:sz w:val="26"/>
          <w:szCs w:val="26"/>
          <w:rtl/>
        </w:rPr>
        <w:t xml:space="preserve">طرح، </w:t>
      </w:r>
      <w:r w:rsidRPr="00A04060">
        <w:rPr>
          <w:rFonts w:cs="B Nazanin" w:hint="cs"/>
          <w:b/>
          <w:bCs/>
          <w:sz w:val="26"/>
          <w:szCs w:val="26"/>
          <w:rtl/>
          <w:lang w:bidi="ar-SA"/>
        </w:rPr>
        <w:t>پروپزال و پایان نامه</w:t>
      </w:r>
      <w:r w:rsidR="00565216" w:rsidRPr="00A04060">
        <w:rPr>
          <w:rFonts w:cs="B Nazanin" w:hint="cs"/>
          <w:b/>
          <w:bCs/>
          <w:sz w:val="26"/>
          <w:szCs w:val="26"/>
          <w:rtl/>
          <w:lang w:bidi="ar-SA"/>
        </w:rPr>
        <w:t xml:space="preserve"> داخلی</w:t>
      </w:r>
    </w:p>
    <w:tbl>
      <w:tblPr>
        <w:bidiVisual/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6248"/>
        <w:gridCol w:w="2152"/>
      </w:tblGrid>
      <w:tr w:rsidR="00C35D69" w:rsidRPr="00A04060" w:rsidTr="00565216">
        <w:trPr>
          <w:trHeight w:val="292"/>
          <w:jc w:val="center"/>
        </w:trPr>
        <w:tc>
          <w:tcPr>
            <w:tcW w:w="133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5D69" w:rsidRPr="00A04060" w:rsidRDefault="00C35D69" w:rsidP="00763261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 w:rsidRPr="00A04060">
              <w:rPr>
                <w:rFonts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6248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</w:tcPr>
          <w:p w:rsidR="00C35D69" w:rsidRPr="00A04060" w:rsidRDefault="00C35D69" w:rsidP="00C35D6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2152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D9D9D9"/>
          </w:tcPr>
          <w:p w:rsidR="00C35D69" w:rsidRPr="00A04060" w:rsidRDefault="00C35D69" w:rsidP="0076326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04060">
              <w:rPr>
                <w:rFonts w:cs="B Nazanin" w:hint="cs"/>
                <w:b/>
                <w:bCs/>
                <w:rtl/>
              </w:rPr>
              <w:t xml:space="preserve">پایان </w:t>
            </w:r>
            <w:r w:rsidRPr="00A04060">
              <w:rPr>
                <w:rFonts w:cs="B Nazanin" w:hint="cs"/>
                <w:b/>
                <w:bCs/>
                <w:rtl/>
              </w:rPr>
              <w:lastRenderedPageBreak/>
              <w:t>نامه/پروپوزال</w:t>
            </w:r>
            <w:r w:rsidR="00565216" w:rsidRPr="00A04060">
              <w:rPr>
                <w:rFonts w:cs="B Nazanin" w:hint="cs"/>
                <w:b/>
                <w:bCs/>
                <w:rtl/>
              </w:rPr>
              <w:t>/طرح</w:t>
            </w:r>
          </w:p>
        </w:tc>
      </w:tr>
      <w:tr w:rsidR="00BD40AF" w:rsidRPr="00A04060" w:rsidTr="00565216">
        <w:trPr>
          <w:trHeight w:val="603"/>
          <w:jc w:val="center"/>
        </w:trPr>
        <w:tc>
          <w:tcPr>
            <w:tcW w:w="133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0AF" w:rsidRPr="00A04060" w:rsidRDefault="00BD40AF" w:rsidP="007632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BD40AF" w:rsidRPr="00A04060" w:rsidRDefault="00BD40AF" w:rsidP="00155472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بررسی شاخص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>های مورفولوژیک صورت ........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BD40AF" w:rsidRPr="00A04060" w:rsidRDefault="00BD40AF" w:rsidP="00155472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پروپوزال</w:t>
            </w:r>
          </w:p>
        </w:tc>
      </w:tr>
      <w:tr w:rsidR="00565216" w:rsidRPr="00A04060" w:rsidTr="00565216">
        <w:trPr>
          <w:trHeight w:val="603"/>
          <w:jc w:val="center"/>
        </w:trPr>
        <w:tc>
          <w:tcPr>
            <w:tcW w:w="133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16" w:rsidRPr="00A04060" w:rsidRDefault="00565216" w:rsidP="007632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565216" w:rsidRPr="00A04060" w:rsidRDefault="00565216" w:rsidP="00155472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بررسی اثر گرلین بر آسیب</w:t>
            </w:r>
            <w:r w:rsidRPr="00A04060">
              <w:rPr>
                <w:rFonts w:cs="B Nazanin"/>
                <w:rtl/>
              </w:rPr>
              <w:softHyphen/>
            </w:r>
            <w:r w:rsidRPr="00A04060">
              <w:rPr>
                <w:rFonts w:cs="B Nazanin" w:hint="cs"/>
                <w:rtl/>
              </w:rPr>
              <w:t>های بافت شناسی و رفتاری مدل دمیلینه (مولتیپل اسکلروزیس) موش سوری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565216" w:rsidRPr="00A04060" w:rsidRDefault="005D663D" w:rsidP="00155472">
            <w:pPr>
              <w:bidi/>
              <w:jc w:val="center"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>طرح</w:t>
            </w:r>
          </w:p>
        </w:tc>
      </w:tr>
      <w:tr w:rsidR="00C35D69" w:rsidRPr="00A04060" w:rsidTr="00565216">
        <w:trPr>
          <w:trHeight w:val="603"/>
          <w:jc w:val="center"/>
        </w:trPr>
        <w:tc>
          <w:tcPr>
            <w:tcW w:w="133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69" w:rsidRPr="00A04060" w:rsidRDefault="00C35D69" w:rsidP="0076326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35D69" w:rsidRPr="00A04060" w:rsidRDefault="00155472" w:rsidP="00155472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بررسی عصاره گیاه </w:t>
            </w:r>
            <w:r w:rsidRPr="00A04060">
              <w:rPr>
                <w:rFonts w:cs="B Nazanin"/>
                <w:sz w:val="22"/>
                <w:szCs w:val="22"/>
              </w:rPr>
              <w:t>Thymbra spicata</w:t>
            </w:r>
            <w:r w:rsidRPr="00A04060">
              <w:rPr>
                <w:rFonts w:cs="B Nazanin" w:hint="cs"/>
                <w:rtl/>
              </w:rPr>
              <w:t xml:space="preserve"> و جزء فعال آن بر سندرم ترک اعتیاد در موش سوری و مقایسه آن با کلونیدین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35D69" w:rsidRPr="00A04060" w:rsidRDefault="00155472" w:rsidP="00155472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پروپوزال</w:t>
            </w:r>
          </w:p>
        </w:tc>
      </w:tr>
      <w:tr w:rsidR="00C35D69" w:rsidRPr="00A04060" w:rsidTr="00565216">
        <w:trPr>
          <w:trHeight w:val="603"/>
          <w:jc w:val="center"/>
        </w:trPr>
        <w:tc>
          <w:tcPr>
            <w:tcW w:w="133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69" w:rsidRPr="00A04060" w:rsidRDefault="00C35D69" w:rsidP="0076326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35D69" w:rsidRPr="00A04060" w:rsidRDefault="00155472" w:rsidP="00155472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بررسی اثر داروی والپروئیک اسید بر </w:t>
            </w:r>
            <w:r w:rsidR="008037A4" w:rsidRPr="00A04060">
              <w:rPr>
                <w:rFonts w:cs="B Nazanin" w:hint="cs"/>
                <w:rtl/>
              </w:rPr>
              <w:t>اختلال حرکتی و آسیب شناسی عصبی در مدل دمیلینه (</w:t>
            </w:r>
            <w:r w:rsidRPr="00A04060">
              <w:rPr>
                <w:rFonts w:cs="B Nazanin" w:hint="cs"/>
                <w:rtl/>
              </w:rPr>
              <w:t>مولتیپل اسکلروزیس</w:t>
            </w:r>
            <w:r w:rsidR="008037A4" w:rsidRPr="00A04060">
              <w:rPr>
                <w:rFonts w:cs="B Nazanin" w:hint="cs"/>
                <w:rtl/>
              </w:rPr>
              <w:t>)</w:t>
            </w:r>
            <w:r w:rsidRPr="00A04060">
              <w:rPr>
                <w:rFonts w:cs="B Nazanin" w:hint="cs"/>
                <w:rtl/>
              </w:rPr>
              <w:t xml:space="preserve"> موش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35D69" w:rsidRPr="00A04060" w:rsidRDefault="00155472" w:rsidP="00155472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پایان نامه</w:t>
            </w:r>
          </w:p>
        </w:tc>
      </w:tr>
      <w:tr w:rsidR="00C35D69" w:rsidRPr="00A04060" w:rsidTr="00565216">
        <w:trPr>
          <w:trHeight w:val="603"/>
          <w:jc w:val="center"/>
        </w:trPr>
        <w:tc>
          <w:tcPr>
            <w:tcW w:w="133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D69" w:rsidRPr="00A04060" w:rsidRDefault="00C35D69" w:rsidP="0076326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35D69" w:rsidRPr="00A04060" w:rsidRDefault="00155472" w:rsidP="00155472">
            <w:pPr>
              <w:bidi/>
              <w:rPr>
                <w:rFonts w:cs="B Nazanin"/>
                <w:rtl/>
              </w:rPr>
            </w:pPr>
            <w:r w:rsidRPr="00A04060">
              <w:rPr>
                <w:rFonts w:cs="B Nazanin" w:hint="cs"/>
                <w:rtl/>
              </w:rPr>
              <w:t xml:space="preserve">بررسی تاثیر </w:t>
            </w:r>
            <w:r w:rsidR="008037A4" w:rsidRPr="00A04060">
              <w:rPr>
                <w:rFonts w:cs="B Nazanin" w:hint="cs"/>
                <w:rtl/>
              </w:rPr>
              <w:t>دوز محافظتی عصاره گیاه خار مریم بر استرس اکسیداتیو و فاکتور</w:t>
            </w:r>
            <w:r w:rsidR="008037A4" w:rsidRPr="00A04060">
              <w:rPr>
                <w:rFonts w:cs="B Nazanin"/>
                <w:rtl/>
              </w:rPr>
              <w:softHyphen/>
            </w:r>
            <w:r w:rsidR="008037A4" w:rsidRPr="00A04060">
              <w:rPr>
                <w:rFonts w:cs="B Nazanin" w:hint="cs"/>
                <w:rtl/>
              </w:rPr>
              <w:t xml:space="preserve">های نروتروفیک </w:t>
            </w:r>
            <w:r w:rsidR="008037A4" w:rsidRPr="00A04060">
              <w:rPr>
                <w:rFonts w:cs="B Nazanin"/>
                <w:sz w:val="22"/>
                <w:szCs w:val="22"/>
              </w:rPr>
              <w:t>NGF</w:t>
            </w:r>
            <w:r w:rsidR="008037A4" w:rsidRPr="00A04060">
              <w:rPr>
                <w:rFonts w:cs="B Nazanin" w:hint="cs"/>
                <w:rtl/>
              </w:rPr>
              <w:t xml:space="preserve"> و </w:t>
            </w:r>
            <w:r w:rsidR="008037A4" w:rsidRPr="00A04060">
              <w:rPr>
                <w:rFonts w:cs="B Nazanin"/>
                <w:sz w:val="22"/>
                <w:szCs w:val="22"/>
              </w:rPr>
              <w:t>BDNF</w:t>
            </w:r>
            <w:r w:rsidR="008037A4" w:rsidRPr="00A04060">
              <w:rPr>
                <w:rFonts w:cs="B Nazanin" w:hint="cs"/>
                <w:rtl/>
              </w:rPr>
              <w:t xml:space="preserve"> در مدل آلزایمر مو</w:t>
            </w:r>
            <w:r w:rsidR="00CD7C9C" w:rsidRPr="00A04060">
              <w:rPr>
                <w:rFonts w:cs="B Nazanin" w:hint="cs"/>
                <w:rtl/>
              </w:rPr>
              <w:t>ش</w:t>
            </w:r>
            <w:r w:rsidR="008037A4" w:rsidRPr="00A04060">
              <w:rPr>
                <w:rFonts w:cs="B Nazanin" w:hint="cs"/>
                <w:rtl/>
              </w:rPr>
              <w:t xml:space="preserve"> صحرائی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C35D69" w:rsidRPr="00A04060" w:rsidRDefault="008037A4" w:rsidP="008037A4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پروپوزال</w:t>
            </w:r>
          </w:p>
        </w:tc>
      </w:tr>
      <w:tr w:rsidR="00932CD7" w:rsidTr="00565216">
        <w:trPr>
          <w:trHeight w:val="603"/>
          <w:jc w:val="center"/>
        </w:trPr>
        <w:tc>
          <w:tcPr>
            <w:tcW w:w="133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D7" w:rsidRPr="00A04060" w:rsidRDefault="00932CD7" w:rsidP="00932CD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04060">
              <w:rPr>
                <w:rFonts w:cs="B Nazanin" w:hint="cs"/>
                <w:sz w:val="22"/>
                <w:rtl/>
                <w:lang w:bidi="ar-SA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932CD7" w:rsidRPr="00A04060" w:rsidRDefault="00932CD7" w:rsidP="00932CD7">
            <w:pPr>
              <w:bidi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 xml:space="preserve">بررسی اثرات امواج اپوپتوز سلولی القا شده توسط پنتیلین تترازول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932CD7" w:rsidRDefault="00932CD7" w:rsidP="00932CD7">
            <w:pPr>
              <w:bidi/>
              <w:jc w:val="center"/>
              <w:rPr>
                <w:rFonts w:cs="B Nazanin"/>
              </w:rPr>
            </w:pPr>
            <w:r w:rsidRPr="00A04060">
              <w:rPr>
                <w:rFonts w:cs="B Nazanin" w:hint="cs"/>
                <w:rtl/>
              </w:rPr>
              <w:t>پایان نامه</w:t>
            </w:r>
          </w:p>
        </w:tc>
      </w:tr>
    </w:tbl>
    <w:p w:rsidR="006C6996" w:rsidRPr="004A7C66" w:rsidRDefault="006C6996" w:rsidP="00DC1A89">
      <w:pPr>
        <w:pStyle w:val="BodyText"/>
        <w:ind w:left="785"/>
        <w:rPr>
          <w:rFonts w:cs="B Nazanin"/>
          <w:sz w:val="26"/>
          <w:szCs w:val="26"/>
          <w:lang w:bidi="ar-SA"/>
        </w:rPr>
      </w:pPr>
    </w:p>
    <w:sectPr w:rsidR="006C6996" w:rsidRPr="004A7C66" w:rsidSect="006423B6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39" w:rsidRDefault="008F6B39" w:rsidP="00C53F4B">
      <w:r>
        <w:separator/>
      </w:r>
    </w:p>
  </w:endnote>
  <w:endnote w:type="continuationSeparator" w:id="0">
    <w:p w:rsidR="008F6B39" w:rsidRDefault="008F6B39" w:rsidP="00C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dqwbdAdvTTc488b0e6">
    <w:altName w:val="Times New Roman"/>
    <w:panose1 w:val="00000000000000000000"/>
    <w:charset w:val="00"/>
    <w:family w:val="roman"/>
    <w:notTrueType/>
    <w:pitch w:val="default"/>
  </w:font>
  <w:font w:name="pg-2ff193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42" w:rsidRDefault="00690C42" w:rsidP="006423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C42" w:rsidRDefault="00690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42" w:rsidRDefault="00690C42" w:rsidP="006423B6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690C42" w:rsidRDefault="00690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39" w:rsidRDefault="008F6B39" w:rsidP="00C53F4B">
      <w:r>
        <w:separator/>
      </w:r>
    </w:p>
  </w:footnote>
  <w:footnote w:type="continuationSeparator" w:id="0">
    <w:p w:rsidR="008F6B39" w:rsidRDefault="008F6B39" w:rsidP="00C5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778"/>
    <w:multiLevelType w:val="hybridMultilevel"/>
    <w:tmpl w:val="2478869A"/>
    <w:lvl w:ilvl="0" w:tplc="7EA27CB4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232EC5"/>
    <w:multiLevelType w:val="hybridMultilevel"/>
    <w:tmpl w:val="73C6F534"/>
    <w:lvl w:ilvl="0" w:tplc="89309C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0A59"/>
    <w:multiLevelType w:val="hybridMultilevel"/>
    <w:tmpl w:val="82B252C0"/>
    <w:lvl w:ilvl="0" w:tplc="7EA27CB4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472878"/>
    <w:multiLevelType w:val="hybridMultilevel"/>
    <w:tmpl w:val="2478869A"/>
    <w:lvl w:ilvl="0" w:tplc="7EA27CB4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012438"/>
    <w:multiLevelType w:val="hybridMultilevel"/>
    <w:tmpl w:val="867CE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407B"/>
    <w:multiLevelType w:val="hybridMultilevel"/>
    <w:tmpl w:val="C0F05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4C58"/>
    <w:multiLevelType w:val="hybridMultilevel"/>
    <w:tmpl w:val="C03C5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StyleHeading2ComplexBNazanin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97BF1"/>
    <w:multiLevelType w:val="hybridMultilevel"/>
    <w:tmpl w:val="82B252C0"/>
    <w:lvl w:ilvl="0" w:tplc="7EA27CB4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0D3657"/>
    <w:multiLevelType w:val="hybridMultilevel"/>
    <w:tmpl w:val="E14CCD90"/>
    <w:lvl w:ilvl="0" w:tplc="A232E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4F02"/>
    <w:multiLevelType w:val="hybridMultilevel"/>
    <w:tmpl w:val="582CEBDA"/>
    <w:lvl w:ilvl="0" w:tplc="EA58C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52D35"/>
    <w:multiLevelType w:val="hybridMultilevel"/>
    <w:tmpl w:val="E14CCD90"/>
    <w:lvl w:ilvl="0" w:tplc="A232E2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1883"/>
    <w:multiLevelType w:val="hybridMultilevel"/>
    <w:tmpl w:val="FB2A3B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9237E7"/>
    <w:multiLevelType w:val="hybridMultilevel"/>
    <w:tmpl w:val="8894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D55E1"/>
    <w:multiLevelType w:val="multilevel"/>
    <w:tmpl w:val="86669D9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-%2-%3.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suff w:val="space"/>
      <w:lvlText w:val="%1-%2-%3-%4."/>
      <w:lvlJc w:val="left"/>
      <w:pPr>
        <w:ind w:left="432" w:hanging="432"/>
      </w:pPr>
      <w:rPr>
        <w:rFonts w:ascii="Times New Roman" w:hAnsi="Times New Roman" w:cs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-%2-%3-%4-%5.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suff w:val="space"/>
      <w:lvlText w:val="%1-%2-%3-%4-%5-%6."/>
      <w:lvlJc w:val="left"/>
      <w:pPr>
        <w:ind w:left="432" w:hanging="432"/>
      </w:pPr>
      <w:rPr>
        <w:rFonts w:ascii="Times New Roman" w:hAnsi="Times New Roman" w:cs="B Nazanin" w:hint="cs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suff w:val="space"/>
      <w:lvlText w:val="%1-%2-%3-%4-%5-%6-%7."/>
      <w:lvlJc w:val="left"/>
      <w:pPr>
        <w:ind w:left="432" w:hanging="432"/>
      </w:pPr>
      <w:rPr>
        <w:rFonts w:cs="B Nazanin" w:hint="cs"/>
        <w:bCs/>
        <w:iCs w:val="0"/>
        <w:szCs w:val="24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14" w15:restartNumberingAfterBreak="0">
    <w:nsid w:val="4C8C5138"/>
    <w:multiLevelType w:val="hybridMultilevel"/>
    <w:tmpl w:val="0DF01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5C58"/>
    <w:multiLevelType w:val="hybridMultilevel"/>
    <w:tmpl w:val="D1287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A3163"/>
    <w:multiLevelType w:val="hybridMultilevel"/>
    <w:tmpl w:val="ACA49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B3414"/>
    <w:multiLevelType w:val="hybridMultilevel"/>
    <w:tmpl w:val="B57849F4"/>
    <w:lvl w:ilvl="0" w:tplc="AC6E6978">
      <w:start w:val="1"/>
      <w:numFmt w:val="bullet"/>
      <w:suff w:val="space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8" w15:restartNumberingAfterBreak="0">
    <w:nsid w:val="78367508"/>
    <w:multiLevelType w:val="hybridMultilevel"/>
    <w:tmpl w:val="61D0D07C"/>
    <w:lvl w:ilvl="0" w:tplc="36328DA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A341D"/>
    <w:multiLevelType w:val="hybridMultilevel"/>
    <w:tmpl w:val="E16EE9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19"/>
  </w:num>
  <w:num w:numId="22">
    <w:abstractNumId w:val="5"/>
  </w:num>
  <w:num w:numId="23">
    <w:abstractNumId w:val="8"/>
  </w:num>
  <w:num w:numId="24">
    <w:abstractNumId w:val="0"/>
  </w:num>
  <w:num w:numId="25">
    <w:abstractNumId w:val="7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90"/>
    <w:rsid w:val="0000137F"/>
    <w:rsid w:val="00002E56"/>
    <w:rsid w:val="00002E93"/>
    <w:rsid w:val="00003813"/>
    <w:rsid w:val="00003A25"/>
    <w:rsid w:val="000051F6"/>
    <w:rsid w:val="00005602"/>
    <w:rsid w:val="0000769D"/>
    <w:rsid w:val="000106BF"/>
    <w:rsid w:val="000106F6"/>
    <w:rsid w:val="00011FC5"/>
    <w:rsid w:val="000138C4"/>
    <w:rsid w:val="00014114"/>
    <w:rsid w:val="00014AE3"/>
    <w:rsid w:val="00017854"/>
    <w:rsid w:val="00017D25"/>
    <w:rsid w:val="0002126C"/>
    <w:rsid w:val="00021939"/>
    <w:rsid w:val="00021C70"/>
    <w:rsid w:val="000228DE"/>
    <w:rsid w:val="00022A9F"/>
    <w:rsid w:val="00022DF2"/>
    <w:rsid w:val="000234FA"/>
    <w:rsid w:val="00024054"/>
    <w:rsid w:val="000268DD"/>
    <w:rsid w:val="00026A74"/>
    <w:rsid w:val="00030FFD"/>
    <w:rsid w:val="000314A3"/>
    <w:rsid w:val="0003389C"/>
    <w:rsid w:val="00033C04"/>
    <w:rsid w:val="00034840"/>
    <w:rsid w:val="00034E9C"/>
    <w:rsid w:val="0003562D"/>
    <w:rsid w:val="0003609E"/>
    <w:rsid w:val="000375C9"/>
    <w:rsid w:val="000376BA"/>
    <w:rsid w:val="00040961"/>
    <w:rsid w:val="000415BD"/>
    <w:rsid w:val="00042B30"/>
    <w:rsid w:val="00043623"/>
    <w:rsid w:val="00043C7D"/>
    <w:rsid w:val="00045260"/>
    <w:rsid w:val="0004580A"/>
    <w:rsid w:val="00045D40"/>
    <w:rsid w:val="00046DC1"/>
    <w:rsid w:val="00050D9E"/>
    <w:rsid w:val="00050EA3"/>
    <w:rsid w:val="00052C2B"/>
    <w:rsid w:val="0005348D"/>
    <w:rsid w:val="00053F3D"/>
    <w:rsid w:val="00055222"/>
    <w:rsid w:val="00055F46"/>
    <w:rsid w:val="00056308"/>
    <w:rsid w:val="00057B4E"/>
    <w:rsid w:val="00061131"/>
    <w:rsid w:val="0006300B"/>
    <w:rsid w:val="00063CB5"/>
    <w:rsid w:val="00063D7F"/>
    <w:rsid w:val="00064CCA"/>
    <w:rsid w:val="000704B2"/>
    <w:rsid w:val="00070EDF"/>
    <w:rsid w:val="0007122B"/>
    <w:rsid w:val="000730F2"/>
    <w:rsid w:val="00073A39"/>
    <w:rsid w:val="00073C4F"/>
    <w:rsid w:val="00073EFB"/>
    <w:rsid w:val="000742D7"/>
    <w:rsid w:val="00074816"/>
    <w:rsid w:val="000753D4"/>
    <w:rsid w:val="000759D2"/>
    <w:rsid w:val="00080C72"/>
    <w:rsid w:val="00081448"/>
    <w:rsid w:val="00081639"/>
    <w:rsid w:val="00081A80"/>
    <w:rsid w:val="00083E0B"/>
    <w:rsid w:val="000840CA"/>
    <w:rsid w:val="0008542D"/>
    <w:rsid w:val="00086720"/>
    <w:rsid w:val="00086CF1"/>
    <w:rsid w:val="00086DD8"/>
    <w:rsid w:val="0008702A"/>
    <w:rsid w:val="00090A28"/>
    <w:rsid w:val="00091419"/>
    <w:rsid w:val="00093AF2"/>
    <w:rsid w:val="0009775C"/>
    <w:rsid w:val="000A05B6"/>
    <w:rsid w:val="000A111C"/>
    <w:rsid w:val="000A1C26"/>
    <w:rsid w:val="000A5527"/>
    <w:rsid w:val="000A55A1"/>
    <w:rsid w:val="000A57DB"/>
    <w:rsid w:val="000A5A5F"/>
    <w:rsid w:val="000A5AD1"/>
    <w:rsid w:val="000A6674"/>
    <w:rsid w:val="000A7B07"/>
    <w:rsid w:val="000B0D92"/>
    <w:rsid w:val="000B0E60"/>
    <w:rsid w:val="000B0F5F"/>
    <w:rsid w:val="000B1BE7"/>
    <w:rsid w:val="000B2DD3"/>
    <w:rsid w:val="000B32CC"/>
    <w:rsid w:val="000B421F"/>
    <w:rsid w:val="000B4698"/>
    <w:rsid w:val="000B486A"/>
    <w:rsid w:val="000B4987"/>
    <w:rsid w:val="000B5B12"/>
    <w:rsid w:val="000B5E23"/>
    <w:rsid w:val="000B5F93"/>
    <w:rsid w:val="000B631E"/>
    <w:rsid w:val="000B6738"/>
    <w:rsid w:val="000B6809"/>
    <w:rsid w:val="000B7D14"/>
    <w:rsid w:val="000B7DAA"/>
    <w:rsid w:val="000C07AC"/>
    <w:rsid w:val="000C0C83"/>
    <w:rsid w:val="000C1E36"/>
    <w:rsid w:val="000C27C9"/>
    <w:rsid w:val="000C2BA3"/>
    <w:rsid w:val="000C369E"/>
    <w:rsid w:val="000C3963"/>
    <w:rsid w:val="000C465C"/>
    <w:rsid w:val="000C4724"/>
    <w:rsid w:val="000C48C8"/>
    <w:rsid w:val="000C5C97"/>
    <w:rsid w:val="000C66F7"/>
    <w:rsid w:val="000C70C2"/>
    <w:rsid w:val="000D03AC"/>
    <w:rsid w:val="000D1D58"/>
    <w:rsid w:val="000D2269"/>
    <w:rsid w:val="000D26AB"/>
    <w:rsid w:val="000D2DA3"/>
    <w:rsid w:val="000D37A6"/>
    <w:rsid w:val="000D3826"/>
    <w:rsid w:val="000D397E"/>
    <w:rsid w:val="000D40C8"/>
    <w:rsid w:val="000D4715"/>
    <w:rsid w:val="000D4967"/>
    <w:rsid w:val="000D4C72"/>
    <w:rsid w:val="000D524E"/>
    <w:rsid w:val="000D6545"/>
    <w:rsid w:val="000D6A6B"/>
    <w:rsid w:val="000E1D19"/>
    <w:rsid w:val="000E1D31"/>
    <w:rsid w:val="000E269B"/>
    <w:rsid w:val="000E2B27"/>
    <w:rsid w:val="000E4AF5"/>
    <w:rsid w:val="000E4E92"/>
    <w:rsid w:val="000E6069"/>
    <w:rsid w:val="000E6F68"/>
    <w:rsid w:val="000E76E3"/>
    <w:rsid w:val="000F012F"/>
    <w:rsid w:val="000F085D"/>
    <w:rsid w:val="000F0EC7"/>
    <w:rsid w:val="000F152B"/>
    <w:rsid w:val="000F18E6"/>
    <w:rsid w:val="000F19C6"/>
    <w:rsid w:val="000F23FA"/>
    <w:rsid w:val="000F297F"/>
    <w:rsid w:val="000F2C2A"/>
    <w:rsid w:val="000F2C6E"/>
    <w:rsid w:val="000F3908"/>
    <w:rsid w:val="000F50C4"/>
    <w:rsid w:val="000F5119"/>
    <w:rsid w:val="000F542B"/>
    <w:rsid w:val="000F5CED"/>
    <w:rsid w:val="000F7D84"/>
    <w:rsid w:val="00101984"/>
    <w:rsid w:val="00103E2E"/>
    <w:rsid w:val="0010583E"/>
    <w:rsid w:val="00106465"/>
    <w:rsid w:val="00107316"/>
    <w:rsid w:val="001107D3"/>
    <w:rsid w:val="001110EA"/>
    <w:rsid w:val="00111866"/>
    <w:rsid w:val="00111A6B"/>
    <w:rsid w:val="00112B09"/>
    <w:rsid w:val="0011356E"/>
    <w:rsid w:val="00114685"/>
    <w:rsid w:val="001146DA"/>
    <w:rsid w:val="0011553D"/>
    <w:rsid w:val="00116AF2"/>
    <w:rsid w:val="001200AF"/>
    <w:rsid w:val="0012079B"/>
    <w:rsid w:val="00120D30"/>
    <w:rsid w:val="00123D8C"/>
    <w:rsid w:val="001254D7"/>
    <w:rsid w:val="00125AC0"/>
    <w:rsid w:val="001260F8"/>
    <w:rsid w:val="001303AC"/>
    <w:rsid w:val="001308FF"/>
    <w:rsid w:val="00131FC2"/>
    <w:rsid w:val="00131FFD"/>
    <w:rsid w:val="00132965"/>
    <w:rsid w:val="001330F1"/>
    <w:rsid w:val="0013409F"/>
    <w:rsid w:val="00137FD6"/>
    <w:rsid w:val="0014024B"/>
    <w:rsid w:val="0014049F"/>
    <w:rsid w:val="00140DCF"/>
    <w:rsid w:val="00141123"/>
    <w:rsid w:val="00141300"/>
    <w:rsid w:val="00141E9C"/>
    <w:rsid w:val="00142DEC"/>
    <w:rsid w:val="001444BB"/>
    <w:rsid w:val="00144C3D"/>
    <w:rsid w:val="00145980"/>
    <w:rsid w:val="0014729B"/>
    <w:rsid w:val="00151CBC"/>
    <w:rsid w:val="001523B9"/>
    <w:rsid w:val="00153235"/>
    <w:rsid w:val="001533EF"/>
    <w:rsid w:val="00154644"/>
    <w:rsid w:val="00155472"/>
    <w:rsid w:val="0015633B"/>
    <w:rsid w:val="00156820"/>
    <w:rsid w:val="00157D05"/>
    <w:rsid w:val="00160566"/>
    <w:rsid w:val="00162E36"/>
    <w:rsid w:val="00163120"/>
    <w:rsid w:val="001631C8"/>
    <w:rsid w:val="0016426E"/>
    <w:rsid w:val="00164286"/>
    <w:rsid w:val="00164A3E"/>
    <w:rsid w:val="001675EF"/>
    <w:rsid w:val="00170C46"/>
    <w:rsid w:val="00170CFB"/>
    <w:rsid w:val="00171886"/>
    <w:rsid w:val="00171A2D"/>
    <w:rsid w:val="00171DF7"/>
    <w:rsid w:val="00172456"/>
    <w:rsid w:val="00172993"/>
    <w:rsid w:val="001732D1"/>
    <w:rsid w:val="00173442"/>
    <w:rsid w:val="00173CA3"/>
    <w:rsid w:val="001749CE"/>
    <w:rsid w:val="00175098"/>
    <w:rsid w:val="00175731"/>
    <w:rsid w:val="001768A6"/>
    <w:rsid w:val="001768AB"/>
    <w:rsid w:val="00176A3C"/>
    <w:rsid w:val="001778E7"/>
    <w:rsid w:val="00177931"/>
    <w:rsid w:val="00180337"/>
    <w:rsid w:val="0018073A"/>
    <w:rsid w:val="001808D8"/>
    <w:rsid w:val="00181567"/>
    <w:rsid w:val="00181E66"/>
    <w:rsid w:val="0018352F"/>
    <w:rsid w:val="001849F8"/>
    <w:rsid w:val="00185358"/>
    <w:rsid w:val="00185622"/>
    <w:rsid w:val="001856B7"/>
    <w:rsid w:val="0018578B"/>
    <w:rsid w:val="00185963"/>
    <w:rsid w:val="00186C90"/>
    <w:rsid w:val="001872C2"/>
    <w:rsid w:val="00187555"/>
    <w:rsid w:val="00187783"/>
    <w:rsid w:val="001879D1"/>
    <w:rsid w:val="001907FE"/>
    <w:rsid w:val="00190F4D"/>
    <w:rsid w:val="00191F8B"/>
    <w:rsid w:val="00193AC3"/>
    <w:rsid w:val="001955FC"/>
    <w:rsid w:val="00196286"/>
    <w:rsid w:val="00197628"/>
    <w:rsid w:val="001A13B1"/>
    <w:rsid w:val="001A166E"/>
    <w:rsid w:val="001A220E"/>
    <w:rsid w:val="001A2262"/>
    <w:rsid w:val="001A2969"/>
    <w:rsid w:val="001A34F6"/>
    <w:rsid w:val="001A38BF"/>
    <w:rsid w:val="001A51FE"/>
    <w:rsid w:val="001A525A"/>
    <w:rsid w:val="001A6E24"/>
    <w:rsid w:val="001A7490"/>
    <w:rsid w:val="001B0413"/>
    <w:rsid w:val="001B0A42"/>
    <w:rsid w:val="001B15FA"/>
    <w:rsid w:val="001B31BC"/>
    <w:rsid w:val="001B6DEA"/>
    <w:rsid w:val="001B7EF3"/>
    <w:rsid w:val="001C242E"/>
    <w:rsid w:val="001C2C38"/>
    <w:rsid w:val="001C30C7"/>
    <w:rsid w:val="001C48A9"/>
    <w:rsid w:val="001C4E4D"/>
    <w:rsid w:val="001C55A0"/>
    <w:rsid w:val="001C610F"/>
    <w:rsid w:val="001C73C6"/>
    <w:rsid w:val="001D01C3"/>
    <w:rsid w:val="001D0326"/>
    <w:rsid w:val="001D0DE7"/>
    <w:rsid w:val="001D33ED"/>
    <w:rsid w:val="001D354D"/>
    <w:rsid w:val="001D3D2D"/>
    <w:rsid w:val="001D43FF"/>
    <w:rsid w:val="001D459E"/>
    <w:rsid w:val="001D68D8"/>
    <w:rsid w:val="001D6A61"/>
    <w:rsid w:val="001D7036"/>
    <w:rsid w:val="001D7601"/>
    <w:rsid w:val="001D7C7A"/>
    <w:rsid w:val="001D7D9B"/>
    <w:rsid w:val="001E32E1"/>
    <w:rsid w:val="001E35BC"/>
    <w:rsid w:val="001E52B6"/>
    <w:rsid w:val="001E577D"/>
    <w:rsid w:val="001E5821"/>
    <w:rsid w:val="001E617F"/>
    <w:rsid w:val="001E63BA"/>
    <w:rsid w:val="001E7048"/>
    <w:rsid w:val="001E7BE0"/>
    <w:rsid w:val="001F0AE8"/>
    <w:rsid w:val="001F1503"/>
    <w:rsid w:val="001F23D8"/>
    <w:rsid w:val="001F2BD5"/>
    <w:rsid w:val="001F564A"/>
    <w:rsid w:val="001F62F6"/>
    <w:rsid w:val="001F73EC"/>
    <w:rsid w:val="001F7ECD"/>
    <w:rsid w:val="00201967"/>
    <w:rsid w:val="00201D78"/>
    <w:rsid w:val="00202108"/>
    <w:rsid w:val="0020261B"/>
    <w:rsid w:val="0020358B"/>
    <w:rsid w:val="00203DCB"/>
    <w:rsid w:val="00205241"/>
    <w:rsid w:val="002056CF"/>
    <w:rsid w:val="00206451"/>
    <w:rsid w:val="002064DC"/>
    <w:rsid w:val="00206971"/>
    <w:rsid w:val="00207042"/>
    <w:rsid w:val="002078E1"/>
    <w:rsid w:val="002140A7"/>
    <w:rsid w:val="00214F23"/>
    <w:rsid w:val="00215AC7"/>
    <w:rsid w:val="002171BF"/>
    <w:rsid w:val="002171E7"/>
    <w:rsid w:val="00217832"/>
    <w:rsid w:val="00222C05"/>
    <w:rsid w:val="0022418A"/>
    <w:rsid w:val="00224756"/>
    <w:rsid w:val="0022616F"/>
    <w:rsid w:val="00226326"/>
    <w:rsid w:val="002278DB"/>
    <w:rsid w:val="00231A3C"/>
    <w:rsid w:val="00231DE5"/>
    <w:rsid w:val="002330AF"/>
    <w:rsid w:val="00233523"/>
    <w:rsid w:val="00234D8A"/>
    <w:rsid w:val="00236667"/>
    <w:rsid w:val="002378A3"/>
    <w:rsid w:val="00237A18"/>
    <w:rsid w:val="0024048D"/>
    <w:rsid w:val="00241B5A"/>
    <w:rsid w:val="002420EF"/>
    <w:rsid w:val="0024252D"/>
    <w:rsid w:val="0024318D"/>
    <w:rsid w:val="00243C60"/>
    <w:rsid w:val="00244F82"/>
    <w:rsid w:val="0024567F"/>
    <w:rsid w:val="002469CF"/>
    <w:rsid w:val="00246B50"/>
    <w:rsid w:val="00247624"/>
    <w:rsid w:val="0025019B"/>
    <w:rsid w:val="00250C78"/>
    <w:rsid w:val="00250D19"/>
    <w:rsid w:val="002516A7"/>
    <w:rsid w:val="002522AF"/>
    <w:rsid w:val="00252B10"/>
    <w:rsid w:val="00253070"/>
    <w:rsid w:val="00253726"/>
    <w:rsid w:val="00253DF6"/>
    <w:rsid w:val="0025454D"/>
    <w:rsid w:val="002557CB"/>
    <w:rsid w:val="002558C3"/>
    <w:rsid w:val="00255A98"/>
    <w:rsid w:val="0025646E"/>
    <w:rsid w:val="0025677A"/>
    <w:rsid w:val="00260036"/>
    <w:rsid w:val="00260562"/>
    <w:rsid w:val="00261A31"/>
    <w:rsid w:val="00262D65"/>
    <w:rsid w:val="0026349D"/>
    <w:rsid w:val="0026437A"/>
    <w:rsid w:val="00265DB5"/>
    <w:rsid w:val="00265F4B"/>
    <w:rsid w:val="00266586"/>
    <w:rsid w:val="002668DB"/>
    <w:rsid w:val="00267390"/>
    <w:rsid w:val="002678C7"/>
    <w:rsid w:val="00267E75"/>
    <w:rsid w:val="00270D64"/>
    <w:rsid w:val="0027133B"/>
    <w:rsid w:val="002716A3"/>
    <w:rsid w:val="00273588"/>
    <w:rsid w:val="002738CB"/>
    <w:rsid w:val="00273C6D"/>
    <w:rsid w:val="00273EA0"/>
    <w:rsid w:val="0027488B"/>
    <w:rsid w:val="002750AB"/>
    <w:rsid w:val="002753CD"/>
    <w:rsid w:val="00275718"/>
    <w:rsid w:val="00275A10"/>
    <w:rsid w:val="00275CEA"/>
    <w:rsid w:val="00276744"/>
    <w:rsid w:val="002776AB"/>
    <w:rsid w:val="0027780A"/>
    <w:rsid w:val="00277A09"/>
    <w:rsid w:val="00277E3B"/>
    <w:rsid w:val="002807B1"/>
    <w:rsid w:val="002812E1"/>
    <w:rsid w:val="00281B65"/>
    <w:rsid w:val="00282769"/>
    <w:rsid w:val="00283D24"/>
    <w:rsid w:val="00284AD5"/>
    <w:rsid w:val="00284FFA"/>
    <w:rsid w:val="0028635E"/>
    <w:rsid w:val="00286F94"/>
    <w:rsid w:val="00290A87"/>
    <w:rsid w:val="00290B3A"/>
    <w:rsid w:val="00290D2A"/>
    <w:rsid w:val="00290ECC"/>
    <w:rsid w:val="002915E2"/>
    <w:rsid w:val="002917B7"/>
    <w:rsid w:val="00291BD7"/>
    <w:rsid w:val="00293754"/>
    <w:rsid w:val="002948BB"/>
    <w:rsid w:val="002A19BF"/>
    <w:rsid w:val="002A2110"/>
    <w:rsid w:val="002A3333"/>
    <w:rsid w:val="002A38B3"/>
    <w:rsid w:val="002A3AB8"/>
    <w:rsid w:val="002A4610"/>
    <w:rsid w:val="002A570B"/>
    <w:rsid w:val="002A576D"/>
    <w:rsid w:val="002A62CA"/>
    <w:rsid w:val="002A7BC9"/>
    <w:rsid w:val="002A7DDF"/>
    <w:rsid w:val="002B00D0"/>
    <w:rsid w:val="002B2840"/>
    <w:rsid w:val="002B3A2F"/>
    <w:rsid w:val="002B3DE5"/>
    <w:rsid w:val="002B5665"/>
    <w:rsid w:val="002B6529"/>
    <w:rsid w:val="002B6E87"/>
    <w:rsid w:val="002B719A"/>
    <w:rsid w:val="002B7999"/>
    <w:rsid w:val="002B7EDB"/>
    <w:rsid w:val="002C2371"/>
    <w:rsid w:val="002C32DC"/>
    <w:rsid w:val="002C3A08"/>
    <w:rsid w:val="002C3CBA"/>
    <w:rsid w:val="002C4A81"/>
    <w:rsid w:val="002C5D41"/>
    <w:rsid w:val="002C73E0"/>
    <w:rsid w:val="002C7B3C"/>
    <w:rsid w:val="002D0352"/>
    <w:rsid w:val="002D15B6"/>
    <w:rsid w:val="002D1EC0"/>
    <w:rsid w:val="002D2536"/>
    <w:rsid w:val="002D3280"/>
    <w:rsid w:val="002D3BAC"/>
    <w:rsid w:val="002D3C19"/>
    <w:rsid w:val="002D4242"/>
    <w:rsid w:val="002D4B90"/>
    <w:rsid w:val="002D51E2"/>
    <w:rsid w:val="002D53BE"/>
    <w:rsid w:val="002D560A"/>
    <w:rsid w:val="002D583B"/>
    <w:rsid w:val="002D5917"/>
    <w:rsid w:val="002D62DA"/>
    <w:rsid w:val="002D6674"/>
    <w:rsid w:val="002E0437"/>
    <w:rsid w:val="002E134B"/>
    <w:rsid w:val="002E3AFC"/>
    <w:rsid w:val="002E462E"/>
    <w:rsid w:val="002E731C"/>
    <w:rsid w:val="002E7943"/>
    <w:rsid w:val="002E7C62"/>
    <w:rsid w:val="002F02DC"/>
    <w:rsid w:val="002F06D7"/>
    <w:rsid w:val="002F132B"/>
    <w:rsid w:val="002F1A77"/>
    <w:rsid w:val="002F241D"/>
    <w:rsid w:val="002F6ED9"/>
    <w:rsid w:val="0030091E"/>
    <w:rsid w:val="003010F1"/>
    <w:rsid w:val="0030169D"/>
    <w:rsid w:val="00301E97"/>
    <w:rsid w:val="00302F2A"/>
    <w:rsid w:val="003063A1"/>
    <w:rsid w:val="00306EFE"/>
    <w:rsid w:val="00307601"/>
    <w:rsid w:val="003129BA"/>
    <w:rsid w:val="0031327B"/>
    <w:rsid w:val="00313D50"/>
    <w:rsid w:val="00313E37"/>
    <w:rsid w:val="003147B2"/>
    <w:rsid w:val="00314E76"/>
    <w:rsid w:val="003150A9"/>
    <w:rsid w:val="0031524D"/>
    <w:rsid w:val="00317458"/>
    <w:rsid w:val="003174C8"/>
    <w:rsid w:val="00317524"/>
    <w:rsid w:val="00317C2E"/>
    <w:rsid w:val="00320798"/>
    <w:rsid w:val="00320D54"/>
    <w:rsid w:val="00321722"/>
    <w:rsid w:val="0032240E"/>
    <w:rsid w:val="00325019"/>
    <w:rsid w:val="00325A4F"/>
    <w:rsid w:val="00325C4F"/>
    <w:rsid w:val="00326496"/>
    <w:rsid w:val="003267DF"/>
    <w:rsid w:val="0032718F"/>
    <w:rsid w:val="0032758C"/>
    <w:rsid w:val="003277A9"/>
    <w:rsid w:val="00330020"/>
    <w:rsid w:val="003307F5"/>
    <w:rsid w:val="00330AE7"/>
    <w:rsid w:val="00331191"/>
    <w:rsid w:val="00331D86"/>
    <w:rsid w:val="00332108"/>
    <w:rsid w:val="0033226D"/>
    <w:rsid w:val="0033341B"/>
    <w:rsid w:val="00333EFD"/>
    <w:rsid w:val="00334485"/>
    <w:rsid w:val="00335A30"/>
    <w:rsid w:val="00336361"/>
    <w:rsid w:val="0033653B"/>
    <w:rsid w:val="00337ACC"/>
    <w:rsid w:val="00341E2F"/>
    <w:rsid w:val="003426BD"/>
    <w:rsid w:val="003431DD"/>
    <w:rsid w:val="003436C1"/>
    <w:rsid w:val="00343E3F"/>
    <w:rsid w:val="00343EBB"/>
    <w:rsid w:val="00345C96"/>
    <w:rsid w:val="003479C9"/>
    <w:rsid w:val="00347BC5"/>
    <w:rsid w:val="003507CE"/>
    <w:rsid w:val="00352A8C"/>
    <w:rsid w:val="0035409E"/>
    <w:rsid w:val="003543AE"/>
    <w:rsid w:val="00354AA1"/>
    <w:rsid w:val="00354DEF"/>
    <w:rsid w:val="0035513D"/>
    <w:rsid w:val="00356867"/>
    <w:rsid w:val="003570D0"/>
    <w:rsid w:val="00357258"/>
    <w:rsid w:val="003578B5"/>
    <w:rsid w:val="0036162C"/>
    <w:rsid w:val="00361726"/>
    <w:rsid w:val="00361B7F"/>
    <w:rsid w:val="00362BB8"/>
    <w:rsid w:val="0036411F"/>
    <w:rsid w:val="003647C7"/>
    <w:rsid w:val="00370A09"/>
    <w:rsid w:val="00370F89"/>
    <w:rsid w:val="003718CC"/>
    <w:rsid w:val="00371DA5"/>
    <w:rsid w:val="00373316"/>
    <w:rsid w:val="00374EE2"/>
    <w:rsid w:val="00376CBA"/>
    <w:rsid w:val="0038006F"/>
    <w:rsid w:val="0038046C"/>
    <w:rsid w:val="00380EC6"/>
    <w:rsid w:val="00381281"/>
    <w:rsid w:val="003815C4"/>
    <w:rsid w:val="003826C2"/>
    <w:rsid w:val="003826E4"/>
    <w:rsid w:val="00382996"/>
    <w:rsid w:val="00384D11"/>
    <w:rsid w:val="00384D13"/>
    <w:rsid w:val="003860E3"/>
    <w:rsid w:val="00386710"/>
    <w:rsid w:val="00386BA2"/>
    <w:rsid w:val="00387335"/>
    <w:rsid w:val="0038772C"/>
    <w:rsid w:val="0039049A"/>
    <w:rsid w:val="00390B2C"/>
    <w:rsid w:val="003930C3"/>
    <w:rsid w:val="0039334D"/>
    <w:rsid w:val="003947EB"/>
    <w:rsid w:val="00395A8E"/>
    <w:rsid w:val="00395D68"/>
    <w:rsid w:val="00396AEF"/>
    <w:rsid w:val="00397117"/>
    <w:rsid w:val="0039793A"/>
    <w:rsid w:val="003A0F75"/>
    <w:rsid w:val="003A2E36"/>
    <w:rsid w:val="003A377F"/>
    <w:rsid w:val="003A4470"/>
    <w:rsid w:val="003A60E6"/>
    <w:rsid w:val="003A69AD"/>
    <w:rsid w:val="003A6C94"/>
    <w:rsid w:val="003B0089"/>
    <w:rsid w:val="003B0320"/>
    <w:rsid w:val="003B09C6"/>
    <w:rsid w:val="003B2228"/>
    <w:rsid w:val="003B4220"/>
    <w:rsid w:val="003B48DD"/>
    <w:rsid w:val="003B49D2"/>
    <w:rsid w:val="003B4C56"/>
    <w:rsid w:val="003C003B"/>
    <w:rsid w:val="003C0E63"/>
    <w:rsid w:val="003C6B74"/>
    <w:rsid w:val="003D1745"/>
    <w:rsid w:val="003D2565"/>
    <w:rsid w:val="003D258C"/>
    <w:rsid w:val="003D2952"/>
    <w:rsid w:val="003D2B2E"/>
    <w:rsid w:val="003D451A"/>
    <w:rsid w:val="003D66D6"/>
    <w:rsid w:val="003E2771"/>
    <w:rsid w:val="003E3BB1"/>
    <w:rsid w:val="003E3E0F"/>
    <w:rsid w:val="003E4B22"/>
    <w:rsid w:val="003E4CE3"/>
    <w:rsid w:val="003E65F4"/>
    <w:rsid w:val="003F0F7A"/>
    <w:rsid w:val="003F140B"/>
    <w:rsid w:val="003F1B4D"/>
    <w:rsid w:val="003F2192"/>
    <w:rsid w:val="003F3D22"/>
    <w:rsid w:val="003F4A5A"/>
    <w:rsid w:val="003F4D13"/>
    <w:rsid w:val="003F51AE"/>
    <w:rsid w:val="003F68B0"/>
    <w:rsid w:val="003F6B97"/>
    <w:rsid w:val="003F6DAA"/>
    <w:rsid w:val="003F7523"/>
    <w:rsid w:val="003F7C93"/>
    <w:rsid w:val="003F7CDF"/>
    <w:rsid w:val="00400C4E"/>
    <w:rsid w:val="00402D60"/>
    <w:rsid w:val="0040300B"/>
    <w:rsid w:val="00403FB7"/>
    <w:rsid w:val="0040654B"/>
    <w:rsid w:val="0040773A"/>
    <w:rsid w:val="00410B93"/>
    <w:rsid w:val="00410DD8"/>
    <w:rsid w:val="0041227B"/>
    <w:rsid w:val="00415FF1"/>
    <w:rsid w:val="004205B7"/>
    <w:rsid w:val="0042158F"/>
    <w:rsid w:val="00421EFB"/>
    <w:rsid w:val="00422400"/>
    <w:rsid w:val="0042303A"/>
    <w:rsid w:val="00424D29"/>
    <w:rsid w:val="00424DCB"/>
    <w:rsid w:val="00425809"/>
    <w:rsid w:val="004259C5"/>
    <w:rsid w:val="00426324"/>
    <w:rsid w:val="00426728"/>
    <w:rsid w:val="00426B9B"/>
    <w:rsid w:val="00426C59"/>
    <w:rsid w:val="00427700"/>
    <w:rsid w:val="004278CC"/>
    <w:rsid w:val="00427977"/>
    <w:rsid w:val="00427AAA"/>
    <w:rsid w:val="0043074F"/>
    <w:rsid w:val="004321B0"/>
    <w:rsid w:val="00432478"/>
    <w:rsid w:val="00433871"/>
    <w:rsid w:val="00433F44"/>
    <w:rsid w:val="00434956"/>
    <w:rsid w:val="00434FCA"/>
    <w:rsid w:val="00436039"/>
    <w:rsid w:val="00436105"/>
    <w:rsid w:val="00436A53"/>
    <w:rsid w:val="00437553"/>
    <w:rsid w:val="00437E08"/>
    <w:rsid w:val="00440FCF"/>
    <w:rsid w:val="00442323"/>
    <w:rsid w:val="00445261"/>
    <w:rsid w:val="00445A67"/>
    <w:rsid w:val="00447300"/>
    <w:rsid w:val="00447789"/>
    <w:rsid w:val="004478C5"/>
    <w:rsid w:val="0045007B"/>
    <w:rsid w:val="0045019B"/>
    <w:rsid w:val="00452632"/>
    <w:rsid w:val="004536E4"/>
    <w:rsid w:val="00453CBC"/>
    <w:rsid w:val="00454D35"/>
    <w:rsid w:val="00455528"/>
    <w:rsid w:val="004569F0"/>
    <w:rsid w:val="00457335"/>
    <w:rsid w:val="004607C8"/>
    <w:rsid w:val="0046191C"/>
    <w:rsid w:val="00461E01"/>
    <w:rsid w:val="00463025"/>
    <w:rsid w:val="00463273"/>
    <w:rsid w:val="00463C4D"/>
    <w:rsid w:val="00463FEC"/>
    <w:rsid w:val="0046400A"/>
    <w:rsid w:val="0046420D"/>
    <w:rsid w:val="00464381"/>
    <w:rsid w:val="00465B79"/>
    <w:rsid w:val="00465EAF"/>
    <w:rsid w:val="00466F2E"/>
    <w:rsid w:val="004679E3"/>
    <w:rsid w:val="00470BC7"/>
    <w:rsid w:val="00470F77"/>
    <w:rsid w:val="0047124F"/>
    <w:rsid w:val="004727C1"/>
    <w:rsid w:val="00472E83"/>
    <w:rsid w:val="004735AC"/>
    <w:rsid w:val="00473B79"/>
    <w:rsid w:val="0047506C"/>
    <w:rsid w:val="0048054E"/>
    <w:rsid w:val="00482407"/>
    <w:rsid w:val="00482749"/>
    <w:rsid w:val="00484FE2"/>
    <w:rsid w:val="0048532E"/>
    <w:rsid w:val="00485462"/>
    <w:rsid w:val="00485716"/>
    <w:rsid w:val="00486229"/>
    <w:rsid w:val="004868B0"/>
    <w:rsid w:val="004870DE"/>
    <w:rsid w:val="004873A6"/>
    <w:rsid w:val="00492D73"/>
    <w:rsid w:val="004932AA"/>
    <w:rsid w:val="004951A9"/>
    <w:rsid w:val="00495670"/>
    <w:rsid w:val="00495C55"/>
    <w:rsid w:val="004960E2"/>
    <w:rsid w:val="00497BCF"/>
    <w:rsid w:val="004A00EB"/>
    <w:rsid w:val="004A0425"/>
    <w:rsid w:val="004A0BB3"/>
    <w:rsid w:val="004A0FC4"/>
    <w:rsid w:val="004A1DC5"/>
    <w:rsid w:val="004A3737"/>
    <w:rsid w:val="004A3F86"/>
    <w:rsid w:val="004A41CE"/>
    <w:rsid w:val="004A4A0A"/>
    <w:rsid w:val="004A4E92"/>
    <w:rsid w:val="004A58FE"/>
    <w:rsid w:val="004A5B20"/>
    <w:rsid w:val="004A6977"/>
    <w:rsid w:val="004A6B4B"/>
    <w:rsid w:val="004A6B8F"/>
    <w:rsid w:val="004A7C66"/>
    <w:rsid w:val="004A7EF9"/>
    <w:rsid w:val="004B230C"/>
    <w:rsid w:val="004B2366"/>
    <w:rsid w:val="004B2ED8"/>
    <w:rsid w:val="004B4584"/>
    <w:rsid w:val="004B4A1A"/>
    <w:rsid w:val="004B4C6A"/>
    <w:rsid w:val="004B6846"/>
    <w:rsid w:val="004B6C48"/>
    <w:rsid w:val="004B7A9F"/>
    <w:rsid w:val="004C24F5"/>
    <w:rsid w:val="004C5D5E"/>
    <w:rsid w:val="004C6668"/>
    <w:rsid w:val="004C66E6"/>
    <w:rsid w:val="004C68CB"/>
    <w:rsid w:val="004C6ADD"/>
    <w:rsid w:val="004C75B9"/>
    <w:rsid w:val="004D1B24"/>
    <w:rsid w:val="004D1E86"/>
    <w:rsid w:val="004D287A"/>
    <w:rsid w:val="004D442F"/>
    <w:rsid w:val="004D520D"/>
    <w:rsid w:val="004D6E6C"/>
    <w:rsid w:val="004D7B1C"/>
    <w:rsid w:val="004E1448"/>
    <w:rsid w:val="004E2392"/>
    <w:rsid w:val="004E2641"/>
    <w:rsid w:val="004E2AD2"/>
    <w:rsid w:val="004E4FDE"/>
    <w:rsid w:val="004E5543"/>
    <w:rsid w:val="004E6247"/>
    <w:rsid w:val="004E65E9"/>
    <w:rsid w:val="004F025D"/>
    <w:rsid w:val="004F03B3"/>
    <w:rsid w:val="004F0869"/>
    <w:rsid w:val="004F09E8"/>
    <w:rsid w:val="004F0B8E"/>
    <w:rsid w:val="004F0C46"/>
    <w:rsid w:val="004F0DF0"/>
    <w:rsid w:val="004F15B7"/>
    <w:rsid w:val="004F1AA3"/>
    <w:rsid w:val="004F1EFF"/>
    <w:rsid w:val="004F1FFD"/>
    <w:rsid w:val="004F375D"/>
    <w:rsid w:val="004F5568"/>
    <w:rsid w:val="004F6248"/>
    <w:rsid w:val="004F677E"/>
    <w:rsid w:val="004F6DBA"/>
    <w:rsid w:val="004F73E0"/>
    <w:rsid w:val="004F791E"/>
    <w:rsid w:val="00500870"/>
    <w:rsid w:val="005017B2"/>
    <w:rsid w:val="00501EA1"/>
    <w:rsid w:val="005021CD"/>
    <w:rsid w:val="00502DCF"/>
    <w:rsid w:val="00504138"/>
    <w:rsid w:val="00504A25"/>
    <w:rsid w:val="00505080"/>
    <w:rsid w:val="005054CE"/>
    <w:rsid w:val="005056DF"/>
    <w:rsid w:val="00506DF3"/>
    <w:rsid w:val="0050785F"/>
    <w:rsid w:val="00507A3A"/>
    <w:rsid w:val="00507AF3"/>
    <w:rsid w:val="005101F3"/>
    <w:rsid w:val="005119F4"/>
    <w:rsid w:val="00512AFC"/>
    <w:rsid w:val="0051401E"/>
    <w:rsid w:val="00515007"/>
    <w:rsid w:val="00515496"/>
    <w:rsid w:val="0051609A"/>
    <w:rsid w:val="005160B8"/>
    <w:rsid w:val="00516792"/>
    <w:rsid w:val="00521650"/>
    <w:rsid w:val="00521F50"/>
    <w:rsid w:val="00523431"/>
    <w:rsid w:val="0052399E"/>
    <w:rsid w:val="00524136"/>
    <w:rsid w:val="00525751"/>
    <w:rsid w:val="00525F00"/>
    <w:rsid w:val="005266BD"/>
    <w:rsid w:val="00526715"/>
    <w:rsid w:val="00530C37"/>
    <w:rsid w:val="00531323"/>
    <w:rsid w:val="00532352"/>
    <w:rsid w:val="0053272B"/>
    <w:rsid w:val="00532D58"/>
    <w:rsid w:val="0053458A"/>
    <w:rsid w:val="005348BE"/>
    <w:rsid w:val="00534BD9"/>
    <w:rsid w:val="00535ED6"/>
    <w:rsid w:val="00540868"/>
    <w:rsid w:val="0054287F"/>
    <w:rsid w:val="00542906"/>
    <w:rsid w:val="00543C84"/>
    <w:rsid w:val="00544015"/>
    <w:rsid w:val="0054418D"/>
    <w:rsid w:val="00544C63"/>
    <w:rsid w:val="00544DFC"/>
    <w:rsid w:val="00545851"/>
    <w:rsid w:val="005465E1"/>
    <w:rsid w:val="00546666"/>
    <w:rsid w:val="005475A4"/>
    <w:rsid w:val="00547861"/>
    <w:rsid w:val="00547B43"/>
    <w:rsid w:val="00547C35"/>
    <w:rsid w:val="00547E30"/>
    <w:rsid w:val="0055070A"/>
    <w:rsid w:val="00550C06"/>
    <w:rsid w:val="005510BD"/>
    <w:rsid w:val="00551A2E"/>
    <w:rsid w:val="00551A37"/>
    <w:rsid w:val="005536D7"/>
    <w:rsid w:val="0055390F"/>
    <w:rsid w:val="005543F4"/>
    <w:rsid w:val="00554857"/>
    <w:rsid w:val="00555417"/>
    <w:rsid w:val="0055677C"/>
    <w:rsid w:val="00557195"/>
    <w:rsid w:val="00560BF7"/>
    <w:rsid w:val="0056187A"/>
    <w:rsid w:val="005639E1"/>
    <w:rsid w:val="005643AA"/>
    <w:rsid w:val="00565216"/>
    <w:rsid w:val="005659C1"/>
    <w:rsid w:val="00565DAA"/>
    <w:rsid w:val="00566904"/>
    <w:rsid w:val="00566A35"/>
    <w:rsid w:val="00566CBA"/>
    <w:rsid w:val="005676C4"/>
    <w:rsid w:val="00570B07"/>
    <w:rsid w:val="00573A81"/>
    <w:rsid w:val="00573F1B"/>
    <w:rsid w:val="0057474E"/>
    <w:rsid w:val="00575CBF"/>
    <w:rsid w:val="005764E0"/>
    <w:rsid w:val="00576AEB"/>
    <w:rsid w:val="0058090C"/>
    <w:rsid w:val="00582A0A"/>
    <w:rsid w:val="00582DAD"/>
    <w:rsid w:val="005830C5"/>
    <w:rsid w:val="00584732"/>
    <w:rsid w:val="005855EE"/>
    <w:rsid w:val="00585818"/>
    <w:rsid w:val="005865C7"/>
    <w:rsid w:val="00586F89"/>
    <w:rsid w:val="005901DD"/>
    <w:rsid w:val="00590582"/>
    <w:rsid w:val="0059130C"/>
    <w:rsid w:val="00591433"/>
    <w:rsid w:val="00591863"/>
    <w:rsid w:val="00591B48"/>
    <w:rsid w:val="005922E0"/>
    <w:rsid w:val="0059253B"/>
    <w:rsid w:val="00592E81"/>
    <w:rsid w:val="0059319A"/>
    <w:rsid w:val="00593DB7"/>
    <w:rsid w:val="00594058"/>
    <w:rsid w:val="005944BD"/>
    <w:rsid w:val="00594C57"/>
    <w:rsid w:val="00595CC0"/>
    <w:rsid w:val="0059623D"/>
    <w:rsid w:val="00596DE4"/>
    <w:rsid w:val="005974FF"/>
    <w:rsid w:val="005975AF"/>
    <w:rsid w:val="00597A42"/>
    <w:rsid w:val="00597D96"/>
    <w:rsid w:val="005A1B53"/>
    <w:rsid w:val="005A2583"/>
    <w:rsid w:val="005A2EB4"/>
    <w:rsid w:val="005A340E"/>
    <w:rsid w:val="005A3CCC"/>
    <w:rsid w:val="005A57CF"/>
    <w:rsid w:val="005A58A2"/>
    <w:rsid w:val="005A713D"/>
    <w:rsid w:val="005A78DE"/>
    <w:rsid w:val="005B0346"/>
    <w:rsid w:val="005B0486"/>
    <w:rsid w:val="005B0874"/>
    <w:rsid w:val="005B11B1"/>
    <w:rsid w:val="005B146E"/>
    <w:rsid w:val="005B220C"/>
    <w:rsid w:val="005B5451"/>
    <w:rsid w:val="005B5461"/>
    <w:rsid w:val="005B58D4"/>
    <w:rsid w:val="005B62F3"/>
    <w:rsid w:val="005B77E4"/>
    <w:rsid w:val="005B7F02"/>
    <w:rsid w:val="005C0075"/>
    <w:rsid w:val="005C070B"/>
    <w:rsid w:val="005C1EBB"/>
    <w:rsid w:val="005C2DFE"/>
    <w:rsid w:val="005C3C15"/>
    <w:rsid w:val="005C6512"/>
    <w:rsid w:val="005D15A1"/>
    <w:rsid w:val="005D22C5"/>
    <w:rsid w:val="005D2539"/>
    <w:rsid w:val="005D26FE"/>
    <w:rsid w:val="005D2E00"/>
    <w:rsid w:val="005D300E"/>
    <w:rsid w:val="005D3618"/>
    <w:rsid w:val="005D3940"/>
    <w:rsid w:val="005D3D27"/>
    <w:rsid w:val="005D5253"/>
    <w:rsid w:val="005D5C05"/>
    <w:rsid w:val="005D5DD9"/>
    <w:rsid w:val="005D64B1"/>
    <w:rsid w:val="005D663D"/>
    <w:rsid w:val="005D68F0"/>
    <w:rsid w:val="005D7E5C"/>
    <w:rsid w:val="005E0AFF"/>
    <w:rsid w:val="005E0B19"/>
    <w:rsid w:val="005E1CD3"/>
    <w:rsid w:val="005E1F3E"/>
    <w:rsid w:val="005E33F0"/>
    <w:rsid w:val="005E3EE6"/>
    <w:rsid w:val="005E4210"/>
    <w:rsid w:val="005E46A9"/>
    <w:rsid w:val="005E6172"/>
    <w:rsid w:val="005E64D0"/>
    <w:rsid w:val="005E6F5C"/>
    <w:rsid w:val="005E76EC"/>
    <w:rsid w:val="005F0514"/>
    <w:rsid w:val="005F0E08"/>
    <w:rsid w:val="005F18F3"/>
    <w:rsid w:val="005F1983"/>
    <w:rsid w:val="005F3A43"/>
    <w:rsid w:val="005F4439"/>
    <w:rsid w:val="005F44DD"/>
    <w:rsid w:val="005F46B5"/>
    <w:rsid w:val="005F6893"/>
    <w:rsid w:val="005F6ECF"/>
    <w:rsid w:val="005F71FE"/>
    <w:rsid w:val="005F7280"/>
    <w:rsid w:val="005F74F4"/>
    <w:rsid w:val="005F7FDA"/>
    <w:rsid w:val="00601834"/>
    <w:rsid w:val="006042B3"/>
    <w:rsid w:val="006060EE"/>
    <w:rsid w:val="006062B6"/>
    <w:rsid w:val="00606C7F"/>
    <w:rsid w:val="00610161"/>
    <w:rsid w:val="0061096F"/>
    <w:rsid w:val="00611459"/>
    <w:rsid w:val="00611997"/>
    <w:rsid w:val="00611F1D"/>
    <w:rsid w:val="006125C9"/>
    <w:rsid w:val="00612A52"/>
    <w:rsid w:val="0061304E"/>
    <w:rsid w:val="00613D5F"/>
    <w:rsid w:val="00615235"/>
    <w:rsid w:val="00615E7A"/>
    <w:rsid w:val="00616E29"/>
    <w:rsid w:val="00616EEF"/>
    <w:rsid w:val="006179CD"/>
    <w:rsid w:val="006214A9"/>
    <w:rsid w:val="00621DD2"/>
    <w:rsid w:val="00623306"/>
    <w:rsid w:val="00624053"/>
    <w:rsid w:val="00625083"/>
    <w:rsid w:val="00626477"/>
    <w:rsid w:val="00630BE1"/>
    <w:rsid w:val="006312CF"/>
    <w:rsid w:val="006321CC"/>
    <w:rsid w:val="00633A0B"/>
    <w:rsid w:val="006354C8"/>
    <w:rsid w:val="00636215"/>
    <w:rsid w:val="00636497"/>
    <w:rsid w:val="00637846"/>
    <w:rsid w:val="006407B5"/>
    <w:rsid w:val="00640D98"/>
    <w:rsid w:val="00641C09"/>
    <w:rsid w:val="006423B6"/>
    <w:rsid w:val="006423B7"/>
    <w:rsid w:val="00642724"/>
    <w:rsid w:val="006438E4"/>
    <w:rsid w:val="00646303"/>
    <w:rsid w:val="006472D3"/>
    <w:rsid w:val="0065004E"/>
    <w:rsid w:val="00650BC5"/>
    <w:rsid w:val="00651314"/>
    <w:rsid w:val="006516FC"/>
    <w:rsid w:val="00651AF6"/>
    <w:rsid w:val="00657B8A"/>
    <w:rsid w:val="0066008D"/>
    <w:rsid w:val="00661E02"/>
    <w:rsid w:val="0066246F"/>
    <w:rsid w:val="00663B25"/>
    <w:rsid w:val="00664C23"/>
    <w:rsid w:val="006657D5"/>
    <w:rsid w:val="00665FAB"/>
    <w:rsid w:val="0066634D"/>
    <w:rsid w:val="00667190"/>
    <w:rsid w:val="00667C8D"/>
    <w:rsid w:val="0067025B"/>
    <w:rsid w:val="00671D3C"/>
    <w:rsid w:val="0067365C"/>
    <w:rsid w:val="00673722"/>
    <w:rsid w:val="00673D75"/>
    <w:rsid w:val="00673E38"/>
    <w:rsid w:val="0067466D"/>
    <w:rsid w:val="0067474A"/>
    <w:rsid w:val="00675BE6"/>
    <w:rsid w:val="00675CC9"/>
    <w:rsid w:val="00677303"/>
    <w:rsid w:val="00677D84"/>
    <w:rsid w:val="006801E3"/>
    <w:rsid w:val="00680DB5"/>
    <w:rsid w:val="006822EA"/>
    <w:rsid w:val="00686454"/>
    <w:rsid w:val="00687C63"/>
    <w:rsid w:val="00687F05"/>
    <w:rsid w:val="00690C42"/>
    <w:rsid w:val="006923C0"/>
    <w:rsid w:val="00692954"/>
    <w:rsid w:val="006949C9"/>
    <w:rsid w:val="00694E1D"/>
    <w:rsid w:val="00695551"/>
    <w:rsid w:val="00695BA3"/>
    <w:rsid w:val="006969E9"/>
    <w:rsid w:val="00696DE2"/>
    <w:rsid w:val="006A00AF"/>
    <w:rsid w:val="006A0895"/>
    <w:rsid w:val="006A0B72"/>
    <w:rsid w:val="006A0C91"/>
    <w:rsid w:val="006A169B"/>
    <w:rsid w:val="006A1BF7"/>
    <w:rsid w:val="006A374B"/>
    <w:rsid w:val="006A3CD3"/>
    <w:rsid w:val="006A410E"/>
    <w:rsid w:val="006A4153"/>
    <w:rsid w:val="006A5A6C"/>
    <w:rsid w:val="006A6384"/>
    <w:rsid w:val="006A6D46"/>
    <w:rsid w:val="006A7087"/>
    <w:rsid w:val="006A7545"/>
    <w:rsid w:val="006A7D0E"/>
    <w:rsid w:val="006B12F9"/>
    <w:rsid w:val="006B1B31"/>
    <w:rsid w:val="006B2236"/>
    <w:rsid w:val="006B24D4"/>
    <w:rsid w:val="006B45FE"/>
    <w:rsid w:val="006B5D51"/>
    <w:rsid w:val="006B6407"/>
    <w:rsid w:val="006B6A18"/>
    <w:rsid w:val="006B6BAE"/>
    <w:rsid w:val="006B739C"/>
    <w:rsid w:val="006C0180"/>
    <w:rsid w:val="006C36FB"/>
    <w:rsid w:val="006C3F2A"/>
    <w:rsid w:val="006C513A"/>
    <w:rsid w:val="006C6996"/>
    <w:rsid w:val="006C6C3B"/>
    <w:rsid w:val="006C75F6"/>
    <w:rsid w:val="006C7C79"/>
    <w:rsid w:val="006D0B60"/>
    <w:rsid w:val="006D4D05"/>
    <w:rsid w:val="006D539D"/>
    <w:rsid w:val="006D615A"/>
    <w:rsid w:val="006D6558"/>
    <w:rsid w:val="006D78C1"/>
    <w:rsid w:val="006E04C7"/>
    <w:rsid w:val="006E3C02"/>
    <w:rsid w:val="006E3C1E"/>
    <w:rsid w:val="006E5DC7"/>
    <w:rsid w:val="006F0FC1"/>
    <w:rsid w:val="006F1089"/>
    <w:rsid w:val="006F1656"/>
    <w:rsid w:val="006F1668"/>
    <w:rsid w:val="006F2358"/>
    <w:rsid w:val="006F35F6"/>
    <w:rsid w:val="006F488B"/>
    <w:rsid w:val="006F7A5A"/>
    <w:rsid w:val="007004FC"/>
    <w:rsid w:val="007005AD"/>
    <w:rsid w:val="0070107E"/>
    <w:rsid w:val="00703BC5"/>
    <w:rsid w:val="00703EBB"/>
    <w:rsid w:val="007042D1"/>
    <w:rsid w:val="0070480B"/>
    <w:rsid w:val="00704DEA"/>
    <w:rsid w:val="007057D5"/>
    <w:rsid w:val="007070EF"/>
    <w:rsid w:val="007071D8"/>
    <w:rsid w:val="00711FCE"/>
    <w:rsid w:val="00712CCE"/>
    <w:rsid w:val="00712FEA"/>
    <w:rsid w:val="0071302C"/>
    <w:rsid w:val="00713FBD"/>
    <w:rsid w:val="00714726"/>
    <w:rsid w:val="00714985"/>
    <w:rsid w:val="00714CA0"/>
    <w:rsid w:val="00715C8E"/>
    <w:rsid w:val="0071643D"/>
    <w:rsid w:val="007165BC"/>
    <w:rsid w:val="007176E6"/>
    <w:rsid w:val="00717990"/>
    <w:rsid w:val="00717BB0"/>
    <w:rsid w:val="0072039E"/>
    <w:rsid w:val="007223F0"/>
    <w:rsid w:val="00722661"/>
    <w:rsid w:val="00722986"/>
    <w:rsid w:val="00722BE7"/>
    <w:rsid w:val="00723E19"/>
    <w:rsid w:val="00724FA8"/>
    <w:rsid w:val="007253BE"/>
    <w:rsid w:val="00725A4A"/>
    <w:rsid w:val="00726806"/>
    <w:rsid w:val="00727F66"/>
    <w:rsid w:val="00730383"/>
    <w:rsid w:val="00730576"/>
    <w:rsid w:val="00732901"/>
    <w:rsid w:val="0073310D"/>
    <w:rsid w:val="007342EF"/>
    <w:rsid w:val="00735071"/>
    <w:rsid w:val="00735E3F"/>
    <w:rsid w:val="0073723C"/>
    <w:rsid w:val="0073729A"/>
    <w:rsid w:val="007376F4"/>
    <w:rsid w:val="0074029B"/>
    <w:rsid w:val="00740BB9"/>
    <w:rsid w:val="007414BD"/>
    <w:rsid w:val="007417EF"/>
    <w:rsid w:val="0074249F"/>
    <w:rsid w:val="0074269F"/>
    <w:rsid w:val="007430FC"/>
    <w:rsid w:val="007431C1"/>
    <w:rsid w:val="007437BC"/>
    <w:rsid w:val="007452DF"/>
    <w:rsid w:val="007472A6"/>
    <w:rsid w:val="00747A53"/>
    <w:rsid w:val="00747B7E"/>
    <w:rsid w:val="007501B0"/>
    <w:rsid w:val="0075256E"/>
    <w:rsid w:val="0075268A"/>
    <w:rsid w:val="00752E95"/>
    <w:rsid w:val="007533EA"/>
    <w:rsid w:val="007536EC"/>
    <w:rsid w:val="0075374A"/>
    <w:rsid w:val="00753D42"/>
    <w:rsid w:val="007545AB"/>
    <w:rsid w:val="00754FD3"/>
    <w:rsid w:val="00756A04"/>
    <w:rsid w:val="00756A4D"/>
    <w:rsid w:val="00760329"/>
    <w:rsid w:val="00761228"/>
    <w:rsid w:val="0076129C"/>
    <w:rsid w:val="00761B9C"/>
    <w:rsid w:val="00762842"/>
    <w:rsid w:val="00763261"/>
    <w:rsid w:val="007641B5"/>
    <w:rsid w:val="0076590B"/>
    <w:rsid w:val="00766606"/>
    <w:rsid w:val="00767213"/>
    <w:rsid w:val="0077058B"/>
    <w:rsid w:val="00771ACB"/>
    <w:rsid w:val="00771C62"/>
    <w:rsid w:val="00772680"/>
    <w:rsid w:val="007740E3"/>
    <w:rsid w:val="007758B4"/>
    <w:rsid w:val="00776FCF"/>
    <w:rsid w:val="007779EE"/>
    <w:rsid w:val="00777F54"/>
    <w:rsid w:val="007803D3"/>
    <w:rsid w:val="0078059E"/>
    <w:rsid w:val="00780BE7"/>
    <w:rsid w:val="00781158"/>
    <w:rsid w:val="007812CB"/>
    <w:rsid w:val="00782457"/>
    <w:rsid w:val="00782665"/>
    <w:rsid w:val="0078378C"/>
    <w:rsid w:val="00783EEF"/>
    <w:rsid w:val="00784842"/>
    <w:rsid w:val="00784983"/>
    <w:rsid w:val="0078506B"/>
    <w:rsid w:val="0078566E"/>
    <w:rsid w:val="007867D8"/>
    <w:rsid w:val="00786B29"/>
    <w:rsid w:val="00787573"/>
    <w:rsid w:val="00787ED0"/>
    <w:rsid w:val="00790CDA"/>
    <w:rsid w:val="007916E3"/>
    <w:rsid w:val="00792637"/>
    <w:rsid w:val="0079287F"/>
    <w:rsid w:val="007939A9"/>
    <w:rsid w:val="00794289"/>
    <w:rsid w:val="00796BAF"/>
    <w:rsid w:val="0079795D"/>
    <w:rsid w:val="00797B39"/>
    <w:rsid w:val="00797F0C"/>
    <w:rsid w:val="007A13A7"/>
    <w:rsid w:val="007A1A18"/>
    <w:rsid w:val="007A2347"/>
    <w:rsid w:val="007A4193"/>
    <w:rsid w:val="007A5CF8"/>
    <w:rsid w:val="007B1CAF"/>
    <w:rsid w:val="007B2A65"/>
    <w:rsid w:val="007B3121"/>
    <w:rsid w:val="007B49AC"/>
    <w:rsid w:val="007B5635"/>
    <w:rsid w:val="007B5999"/>
    <w:rsid w:val="007B5A92"/>
    <w:rsid w:val="007B72F9"/>
    <w:rsid w:val="007C1BE4"/>
    <w:rsid w:val="007C1FE2"/>
    <w:rsid w:val="007C3127"/>
    <w:rsid w:val="007C33A0"/>
    <w:rsid w:val="007C3F8F"/>
    <w:rsid w:val="007C4A99"/>
    <w:rsid w:val="007C4F24"/>
    <w:rsid w:val="007C6611"/>
    <w:rsid w:val="007C6E99"/>
    <w:rsid w:val="007D045A"/>
    <w:rsid w:val="007D1B26"/>
    <w:rsid w:val="007D1DF7"/>
    <w:rsid w:val="007D2E51"/>
    <w:rsid w:val="007D598B"/>
    <w:rsid w:val="007D5C92"/>
    <w:rsid w:val="007D64AB"/>
    <w:rsid w:val="007D6CCB"/>
    <w:rsid w:val="007D70D0"/>
    <w:rsid w:val="007E0E05"/>
    <w:rsid w:val="007E0E40"/>
    <w:rsid w:val="007E23BE"/>
    <w:rsid w:val="007E2A92"/>
    <w:rsid w:val="007E2B68"/>
    <w:rsid w:val="007E3820"/>
    <w:rsid w:val="007E3A94"/>
    <w:rsid w:val="007E5641"/>
    <w:rsid w:val="007E5C68"/>
    <w:rsid w:val="007E7065"/>
    <w:rsid w:val="007E7357"/>
    <w:rsid w:val="007E7672"/>
    <w:rsid w:val="007E7B78"/>
    <w:rsid w:val="007F06A2"/>
    <w:rsid w:val="007F081A"/>
    <w:rsid w:val="007F09B8"/>
    <w:rsid w:val="007F1E28"/>
    <w:rsid w:val="007F2791"/>
    <w:rsid w:val="007F3479"/>
    <w:rsid w:val="007F48BC"/>
    <w:rsid w:val="007F4D46"/>
    <w:rsid w:val="007F4D4B"/>
    <w:rsid w:val="007F71BC"/>
    <w:rsid w:val="007F78DA"/>
    <w:rsid w:val="0080042C"/>
    <w:rsid w:val="008004EC"/>
    <w:rsid w:val="00801936"/>
    <w:rsid w:val="00802722"/>
    <w:rsid w:val="00802830"/>
    <w:rsid w:val="00802BEE"/>
    <w:rsid w:val="008037A4"/>
    <w:rsid w:val="00803913"/>
    <w:rsid w:val="00804C99"/>
    <w:rsid w:val="00804F94"/>
    <w:rsid w:val="00805013"/>
    <w:rsid w:val="00805788"/>
    <w:rsid w:val="0080627B"/>
    <w:rsid w:val="00806EE7"/>
    <w:rsid w:val="0080770D"/>
    <w:rsid w:val="00807D51"/>
    <w:rsid w:val="00810421"/>
    <w:rsid w:val="008105A5"/>
    <w:rsid w:val="00813FF2"/>
    <w:rsid w:val="00816071"/>
    <w:rsid w:val="00816840"/>
    <w:rsid w:val="00817049"/>
    <w:rsid w:val="00820AAD"/>
    <w:rsid w:val="00822292"/>
    <w:rsid w:val="00823079"/>
    <w:rsid w:val="0082315B"/>
    <w:rsid w:val="00823CFE"/>
    <w:rsid w:val="008242D6"/>
    <w:rsid w:val="00824E71"/>
    <w:rsid w:val="00825415"/>
    <w:rsid w:val="008259EF"/>
    <w:rsid w:val="00825FA6"/>
    <w:rsid w:val="00827EC9"/>
    <w:rsid w:val="00832E56"/>
    <w:rsid w:val="00832EDC"/>
    <w:rsid w:val="00833663"/>
    <w:rsid w:val="00836B72"/>
    <w:rsid w:val="00837506"/>
    <w:rsid w:val="00837BB6"/>
    <w:rsid w:val="0084004E"/>
    <w:rsid w:val="008401A8"/>
    <w:rsid w:val="0084085E"/>
    <w:rsid w:val="00840B67"/>
    <w:rsid w:val="00841220"/>
    <w:rsid w:val="00842EC5"/>
    <w:rsid w:val="00842EF0"/>
    <w:rsid w:val="008438E1"/>
    <w:rsid w:val="00845BF4"/>
    <w:rsid w:val="008465B9"/>
    <w:rsid w:val="008475C0"/>
    <w:rsid w:val="008477B3"/>
    <w:rsid w:val="008512B9"/>
    <w:rsid w:val="00855078"/>
    <w:rsid w:val="008552D5"/>
    <w:rsid w:val="00855D08"/>
    <w:rsid w:val="00860801"/>
    <w:rsid w:val="00861139"/>
    <w:rsid w:val="00862D01"/>
    <w:rsid w:val="008647AF"/>
    <w:rsid w:val="00866E27"/>
    <w:rsid w:val="00871C73"/>
    <w:rsid w:val="0087276A"/>
    <w:rsid w:val="00874DF4"/>
    <w:rsid w:val="00877490"/>
    <w:rsid w:val="00877D27"/>
    <w:rsid w:val="00880130"/>
    <w:rsid w:val="00881016"/>
    <w:rsid w:val="00882AAB"/>
    <w:rsid w:val="00882ADB"/>
    <w:rsid w:val="00882FCB"/>
    <w:rsid w:val="00883788"/>
    <w:rsid w:val="00883AD0"/>
    <w:rsid w:val="00883BE3"/>
    <w:rsid w:val="00885990"/>
    <w:rsid w:val="00885A35"/>
    <w:rsid w:val="008879F6"/>
    <w:rsid w:val="00887BEE"/>
    <w:rsid w:val="0089108A"/>
    <w:rsid w:val="00891268"/>
    <w:rsid w:val="00891BB2"/>
    <w:rsid w:val="008929B0"/>
    <w:rsid w:val="0089407A"/>
    <w:rsid w:val="00897245"/>
    <w:rsid w:val="008A1823"/>
    <w:rsid w:val="008A285C"/>
    <w:rsid w:val="008A364E"/>
    <w:rsid w:val="008A3890"/>
    <w:rsid w:val="008A484D"/>
    <w:rsid w:val="008A4AF2"/>
    <w:rsid w:val="008A57B3"/>
    <w:rsid w:val="008A6F4D"/>
    <w:rsid w:val="008A7705"/>
    <w:rsid w:val="008B0176"/>
    <w:rsid w:val="008B3E34"/>
    <w:rsid w:val="008B4864"/>
    <w:rsid w:val="008B4BDB"/>
    <w:rsid w:val="008B64CE"/>
    <w:rsid w:val="008B7CE7"/>
    <w:rsid w:val="008C09EE"/>
    <w:rsid w:val="008C1395"/>
    <w:rsid w:val="008C3885"/>
    <w:rsid w:val="008C41FF"/>
    <w:rsid w:val="008C498A"/>
    <w:rsid w:val="008C4AB0"/>
    <w:rsid w:val="008C52CA"/>
    <w:rsid w:val="008C56C2"/>
    <w:rsid w:val="008D1473"/>
    <w:rsid w:val="008D1C20"/>
    <w:rsid w:val="008D306F"/>
    <w:rsid w:val="008D4660"/>
    <w:rsid w:val="008D4FE4"/>
    <w:rsid w:val="008D51C8"/>
    <w:rsid w:val="008D5B5B"/>
    <w:rsid w:val="008D5BE3"/>
    <w:rsid w:val="008D631F"/>
    <w:rsid w:val="008D69ED"/>
    <w:rsid w:val="008D6D27"/>
    <w:rsid w:val="008E1194"/>
    <w:rsid w:val="008E1862"/>
    <w:rsid w:val="008E245A"/>
    <w:rsid w:val="008E358B"/>
    <w:rsid w:val="008E637F"/>
    <w:rsid w:val="008E78C5"/>
    <w:rsid w:val="008E7B5D"/>
    <w:rsid w:val="008F0DA1"/>
    <w:rsid w:val="008F23FC"/>
    <w:rsid w:val="008F29FE"/>
    <w:rsid w:val="008F2D97"/>
    <w:rsid w:val="008F3099"/>
    <w:rsid w:val="008F39D4"/>
    <w:rsid w:val="008F3F41"/>
    <w:rsid w:val="008F3F8A"/>
    <w:rsid w:val="008F4270"/>
    <w:rsid w:val="008F4D0A"/>
    <w:rsid w:val="008F6B39"/>
    <w:rsid w:val="008F6DD4"/>
    <w:rsid w:val="008F73AB"/>
    <w:rsid w:val="009023AD"/>
    <w:rsid w:val="00903490"/>
    <w:rsid w:val="00904B44"/>
    <w:rsid w:val="00905204"/>
    <w:rsid w:val="009058CF"/>
    <w:rsid w:val="00905E4F"/>
    <w:rsid w:val="0090620D"/>
    <w:rsid w:val="00906276"/>
    <w:rsid w:val="00906589"/>
    <w:rsid w:val="00906F40"/>
    <w:rsid w:val="00907B26"/>
    <w:rsid w:val="00907DBA"/>
    <w:rsid w:val="0091165C"/>
    <w:rsid w:val="0091240B"/>
    <w:rsid w:val="00912AA7"/>
    <w:rsid w:val="00913597"/>
    <w:rsid w:val="009135AF"/>
    <w:rsid w:val="00913737"/>
    <w:rsid w:val="0091567E"/>
    <w:rsid w:val="00915D1A"/>
    <w:rsid w:val="00915FD9"/>
    <w:rsid w:val="00916778"/>
    <w:rsid w:val="009175E6"/>
    <w:rsid w:val="00917DFA"/>
    <w:rsid w:val="00920196"/>
    <w:rsid w:val="0092391E"/>
    <w:rsid w:val="00924289"/>
    <w:rsid w:val="0092452C"/>
    <w:rsid w:val="00925063"/>
    <w:rsid w:val="009256FB"/>
    <w:rsid w:val="00925AC1"/>
    <w:rsid w:val="00926117"/>
    <w:rsid w:val="00926999"/>
    <w:rsid w:val="009275C8"/>
    <w:rsid w:val="00927A3A"/>
    <w:rsid w:val="0093014C"/>
    <w:rsid w:val="00930412"/>
    <w:rsid w:val="009313EB"/>
    <w:rsid w:val="00932CD7"/>
    <w:rsid w:val="00933456"/>
    <w:rsid w:val="00934450"/>
    <w:rsid w:val="00934B72"/>
    <w:rsid w:val="00935A0A"/>
    <w:rsid w:val="00935A87"/>
    <w:rsid w:val="009424B1"/>
    <w:rsid w:val="009458DE"/>
    <w:rsid w:val="00946106"/>
    <w:rsid w:val="00947181"/>
    <w:rsid w:val="009502BB"/>
    <w:rsid w:val="009535AD"/>
    <w:rsid w:val="00953888"/>
    <w:rsid w:val="00954241"/>
    <w:rsid w:val="00954CA9"/>
    <w:rsid w:val="00954D08"/>
    <w:rsid w:val="009565A2"/>
    <w:rsid w:val="00957442"/>
    <w:rsid w:val="00960153"/>
    <w:rsid w:val="0096035E"/>
    <w:rsid w:val="00960CCF"/>
    <w:rsid w:val="00960F65"/>
    <w:rsid w:val="00961229"/>
    <w:rsid w:val="00962E2C"/>
    <w:rsid w:val="00962F62"/>
    <w:rsid w:val="009634F1"/>
    <w:rsid w:val="0096626B"/>
    <w:rsid w:val="00966D9E"/>
    <w:rsid w:val="009674BC"/>
    <w:rsid w:val="00970EBE"/>
    <w:rsid w:val="0097142F"/>
    <w:rsid w:val="0097153F"/>
    <w:rsid w:val="0097165C"/>
    <w:rsid w:val="00971D8E"/>
    <w:rsid w:val="00972808"/>
    <w:rsid w:val="0097366D"/>
    <w:rsid w:val="009736B1"/>
    <w:rsid w:val="009758C7"/>
    <w:rsid w:val="00976153"/>
    <w:rsid w:val="00976231"/>
    <w:rsid w:val="00976958"/>
    <w:rsid w:val="00976B9A"/>
    <w:rsid w:val="00976F01"/>
    <w:rsid w:val="00980717"/>
    <w:rsid w:val="00981BA0"/>
    <w:rsid w:val="009822FC"/>
    <w:rsid w:val="00983EAA"/>
    <w:rsid w:val="00984413"/>
    <w:rsid w:val="00984557"/>
    <w:rsid w:val="00986584"/>
    <w:rsid w:val="0098660D"/>
    <w:rsid w:val="0098680F"/>
    <w:rsid w:val="0098721B"/>
    <w:rsid w:val="0098760F"/>
    <w:rsid w:val="00991471"/>
    <w:rsid w:val="00991F50"/>
    <w:rsid w:val="00992792"/>
    <w:rsid w:val="00992903"/>
    <w:rsid w:val="00993636"/>
    <w:rsid w:val="00993DC2"/>
    <w:rsid w:val="009946E5"/>
    <w:rsid w:val="00995AF8"/>
    <w:rsid w:val="00996053"/>
    <w:rsid w:val="009963B5"/>
    <w:rsid w:val="009A01D3"/>
    <w:rsid w:val="009A1E87"/>
    <w:rsid w:val="009A26C5"/>
    <w:rsid w:val="009A2FFB"/>
    <w:rsid w:val="009A329E"/>
    <w:rsid w:val="009A5960"/>
    <w:rsid w:val="009B0BB9"/>
    <w:rsid w:val="009B18E7"/>
    <w:rsid w:val="009B1F17"/>
    <w:rsid w:val="009B335B"/>
    <w:rsid w:val="009B34C3"/>
    <w:rsid w:val="009B43F3"/>
    <w:rsid w:val="009B650C"/>
    <w:rsid w:val="009B65E2"/>
    <w:rsid w:val="009B6D8B"/>
    <w:rsid w:val="009B7426"/>
    <w:rsid w:val="009B7855"/>
    <w:rsid w:val="009C003C"/>
    <w:rsid w:val="009C0734"/>
    <w:rsid w:val="009C0805"/>
    <w:rsid w:val="009C0921"/>
    <w:rsid w:val="009C1279"/>
    <w:rsid w:val="009C4FC9"/>
    <w:rsid w:val="009C509C"/>
    <w:rsid w:val="009C5655"/>
    <w:rsid w:val="009C6DA7"/>
    <w:rsid w:val="009D0078"/>
    <w:rsid w:val="009D07C2"/>
    <w:rsid w:val="009D21B6"/>
    <w:rsid w:val="009D2937"/>
    <w:rsid w:val="009D40FD"/>
    <w:rsid w:val="009D4143"/>
    <w:rsid w:val="009D49ED"/>
    <w:rsid w:val="009D5156"/>
    <w:rsid w:val="009D557A"/>
    <w:rsid w:val="009D5F17"/>
    <w:rsid w:val="009D6524"/>
    <w:rsid w:val="009D687B"/>
    <w:rsid w:val="009D7DD2"/>
    <w:rsid w:val="009E207F"/>
    <w:rsid w:val="009E232B"/>
    <w:rsid w:val="009E2500"/>
    <w:rsid w:val="009E2EB3"/>
    <w:rsid w:val="009E2F29"/>
    <w:rsid w:val="009E4729"/>
    <w:rsid w:val="009E493A"/>
    <w:rsid w:val="009E4EF4"/>
    <w:rsid w:val="009E54FE"/>
    <w:rsid w:val="009E56C4"/>
    <w:rsid w:val="009E722A"/>
    <w:rsid w:val="009E7323"/>
    <w:rsid w:val="009E7EF7"/>
    <w:rsid w:val="009F0A05"/>
    <w:rsid w:val="009F17CE"/>
    <w:rsid w:val="009F2A20"/>
    <w:rsid w:val="009F3077"/>
    <w:rsid w:val="009F3980"/>
    <w:rsid w:val="009F3BB3"/>
    <w:rsid w:val="009F416A"/>
    <w:rsid w:val="009F487E"/>
    <w:rsid w:val="009F5130"/>
    <w:rsid w:val="009F62F8"/>
    <w:rsid w:val="009F7316"/>
    <w:rsid w:val="009F7A87"/>
    <w:rsid w:val="009F7D89"/>
    <w:rsid w:val="00A0095A"/>
    <w:rsid w:val="00A00D91"/>
    <w:rsid w:val="00A00F68"/>
    <w:rsid w:val="00A0181B"/>
    <w:rsid w:val="00A01A6A"/>
    <w:rsid w:val="00A01ED2"/>
    <w:rsid w:val="00A02CA4"/>
    <w:rsid w:val="00A02CD7"/>
    <w:rsid w:val="00A04060"/>
    <w:rsid w:val="00A04B1E"/>
    <w:rsid w:val="00A062A3"/>
    <w:rsid w:val="00A07990"/>
    <w:rsid w:val="00A11B71"/>
    <w:rsid w:val="00A11DE7"/>
    <w:rsid w:val="00A1276B"/>
    <w:rsid w:val="00A14B29"/>
    <w:rsid w:val="00A1637F"/>
    <w:rsid w:val="00A177B0"/>
    <w:rsid w:val="00A20462"/>
    <w:rsid w:val="00A20555"/>
    <w:rsid w:val="00A20E15"/>
    <w:rsid w:val="00A21A76"/>
    <w:rsid w:val="00A2285C"/>
    <w:rsid w:val="00A24624"/>
    <w:rsid w:val="00A2500B"/>
    <w:rsid w:val="00A25350"/>
    <w:rsid w:val="00A2703C"/>
    <w:rsid w:val="00A271B3"/>
    <w:rsid w:val="00A30272"/>
    <w:rsid w:val="00A34EC9"/>
    <w:rsid w:val="00A3503A"/>
    <w:rsid w:val="00A356F9"/>
    <w:rsid w:val="00A37808"/>
    <w:rsid w:val="00A406EE"/>
    <w:rsid w:val="00A4146F"/>
    <w:rsid w:val="00A41AC8"/>
    <w:rsid w:val="00A426C4"/>
    <w:rsid w:val="00A430B3"/>
    <w:rsid w:val="00A435FF"/>
    <w:rsid w:val="00A43BD5"/>
    <w:rsid w:val="00A44474"/>
    <w:rsid w:val="00A452A3"/>
    <w:rsid w:val="00A45740"/>
    <w:rsid w:val="00A46164"/>
    <w:rsid w:val="00A465AB"/>
    <w:rsid w:val="00A469A8"/>
    <w:rsid w:val="00A478B6"/>
    <w:rsid w:val="00A50050"/>
    <w:rsid w:val="00A502C0"/>
    <w:rsid w:val="00A5051E"/>
    <w:rsid w:val="00A50EC2"/>
    <w:rsid w:val="00A520FC"/>
    <w:rsid w:val="00A52507"/>
    <w:rsid w:val="00A532DA"/>
    <w:rsid w:val="00A53376"/>
    <w:rsid w:val="00A5384C"/>
    <w:rsid w:val="00A553CF"/>
    <w:rsid w:val="00A55A43"/>
    <w:rsid w:val="00A55F23"/>
    <w:rsid w:val="00A56213"/>
    <w:rsid w:val="00A600DB"/>
    <w:rsid w:val="00A6033B"/>
    <w:rsid w:val="00A6077C"/>
    <w:rsid w:val="00A62693"/>
    <w:rsid w:val="00A63888"/>
    <w:rsid w:val="00A66BCB"/>
    <w:rsid w:val="00A671FB"/>
    <w:rsid w:val="00A67956"/>
    <w:rsid w:val="00A70EED"/>
    <w:rsid w:val="00A72335"/>
    <w:rsid w:val="00A7347D"/>
    <w:rsid w:val="00A7412A"/>
    <w:rsid w:val="00A750FC"/>
    <w:rsid w:val="00A768B7"/>
    <w:rsid w:val="00A7788F"/>
    <w:rsid w:val="00A77E87"/>
    <w:rsid w:val="00A80180"/>
    <w:rsid w:val="00A80561"/>
    <w:rsid w:val="00A80A1E"/>
    <w:rsid w:val="00A80B75"/>
    <w:rsid w:val="00A80EF1"/>
    <w:rsid w:val="00A812E1"/>
    <w:rsid w:val="00A833CB"/>
    <w:rsid w:val="00A842B8"/>
    <w:rsid w:val="00A85375"/>
    <w:rsid w:val="00A87A9F"/>
    <w:rsid w:val="00A90EA0"/>
    <w:rsid w:val="00A9113F"/>
    <w:rsid w:val="00A929B0"/>
    <w:rsid w:val="00A92FF8"/>
    <w:rsid w:val="00A93666"/>
    <w:rsid w:val="00A9496F"/>
    <w:rsid w:val="00A95678"/>
    <w:rsid w:val="00A9627E"/>
    <w:rsid w:val="00A97896"/>
    <w:rsid w:val="00A97FE2"/>
    <w:rsid w:val="00AA08FD"/>
    <w:rsid w:val="00AA1287"/>
    <w:rsid w:val="00AA1698"/>
    <w:rsid w:val="00AA1967"/>
    <w:rsid w:val="00AA2635"/>
    <w:rsid w:val="00AA386E"/>
    <w:rsid w:val="00AA48C8"/>
    <w:rsid w:val="00AA533A"/>
    <w:rsid w:val="00AA5C1B"/>
    <w:rsid w:val="00AA721A"/>
    <w:rsid w:val="00AB034C"/>
    <w:rsid w:val="00AB0C08"/>
    <w:rsid w:val="00AB140F"/>
    <w:rsid w:val="00AB23A3"/>
    <w:rsid w:val="00AB4839"/>
    <w:rsid w:val="00AB4AD4"/>
    <w:rsid w:val="00AB56AD"/>
    <w:rsid w:val="00AB6372"/>
    <w:rsid w:val="00AC025F"/>
    <w:rsid w:val="00AC34CF"/>
    <w:rsid w:val="00AC34DC"/>
    <w:rsid w:val="00AC3AED"/>
    <w:rsid w:val="00AC3CC7"/>
    <w:rsid w:val="00AC43CB"/>
    <w:rsid w:val="00AC58F2"/>
    <w:rsid w:val="00AC6C2B"/>
    <w:rsid w:val="00AD07CD"/>
    <w:rsid w:val="00AD0B0F"/>
    <w:rsid w:val="00AD1CE6"/>
    <w:rsid w:val="00AD1F65"/>
    <w:rsid w:val="00AD294A"/>
    <w:rsid w:val="00AD6684"/>
    <w:rsid w:val="00AE15DE"/>
    <w:rsid w:val="00AE1CDD"/>
    <w:rsid w:val="00AE328B"/>
    <w:rsid w:val="00AE3598"/>
    <w:rsid w:val="00AE3CC8"/>
    <w:rsid w:val="00AE3FA6"/>
    <w:rsid w:val="00AE4198"/>
    <w:rsid w:val="00AE51AE"/>
    <w:rsid w:val="00AE5621"/>
    <w:rsid w:val="00AE6768"/>
    <w:rsid w:val="00AE7C77"/>
    <w:rsid w:val="00AE7D1B"/>
    <w:rsid w:val="00AF104D"/>
    <w:rsid w:val="00AF2886"/>
    <w:rsid w:val="00AF3902"/>
    <w:rsid w:val="00AF399B"/>
    <w:rsid w:val="00AF3EB1"/>
    <w:rsid w:val="00AF447D"/>
    <w:rsid w:val="00AF45C0"/>
    <w:rsid w:val="00AF4B38"/>
    <w:rsid w:val="00AF57D6"/>
    <w:rsid w:val="00AF5D53"/>
    <w:rsid w:val="00AF66E0"/>
    <w:rsid w:val="00AF6B37"/>
    <w:rsid w:val="00AF7C6A"/>
    <w:rsid w:val="00AF7F1B"/>
    <w:rsid w:val="00B00133"/>
    <w:rsid w:val="00B00773"/>
    <w:rsid w:val="00B01A88"/>
    <w:rsid w:val="00B02E82"/>
    <w:rsid w:val="00B045A0"/>
    <w:rsid w:val="00B055A2"/>
    <w:rsid w:val="00B05CF6"/>
    <w:rsid w:val="00B06850"/>
    <w:rsid w:val="00B06B7F"/>
    <w:rsid w:val="00B07271"/>
    <w:rsid w:val="00B076C7"/>
    <w:rsid w:val="00B07742"/>
    <w:rsid w:val="00B10A31"/>
    <w:rsid w:val="00B11C0B"/>
    <w:rsid w:val="00B11C93"/>
    <w:rsid w:val="00B12547"/>
    <w:rsid w:val="00B126FD"/>
    <w:rsid w:val="00B147D3"/>
    <w:rsid w:val="00B14C02"/>
    <w:rsid w:val="00B14F2E"/>
    <w:rsid w:val="00B15A26"/>
    <w:rsid w:val="00B1630C"/>
    <w:rsid w:val="00B164F9"/>
    <w:rsid w:val="00B171A3"/>
    <w:rsid w:val="00B17F4B"/>
    <w:rsid w:val="00B20068"/>
    <w:rsid w:val="00B2115E"/>
    <w:rsid w:val="00B214D3"/>
    <w:rsid w:val="00B227F0"/>
    <w:rsid w:val="00B2535A"/>
    <w:rsid w:val="00B25E2A"/>
    <w:rsid w:val="00B26248"/>
    <w:rsid w:val="00B273D4"/>
    <w:rsid w:val="00B27FD7"/>
    <w:rsid w:val="00B30D13"/>
    <w:rsid w:val="00B31BF8"/>
    <w:rsid w:val="00B32C04"/>
    <w:rsid w:val="00B3670D"/>
    <w:rsid w:val="00B405F2"/>
    <w:rsid w:val="00B40D2A"/>
    <w:rsid w:val="00B41A8A"/>
    <w:rsid w:val="00B41D2D"/>
    <w:rsid w:val="00B42280"/>
    <w:rsid w:val="00B43FE2"/>
    <w:rsid w:val="00B44D7B"/>
    <w:rsid w:val="00B453BA"/>
    <w:rsid w:val="00B45533"/>
    <w:rsid w:val="00B457F7"/>
    <w:rsid w:val="00B464B2"/>
    <w:rsid w:val="00B464E7"/>
    <w:rsid w:val="00B510F0"/>
    <w:rsid w:val="00B516C0"/>
    <w:rsid w:val="00B5219A"/>
    <w:rsid w:val="00B5287D"/>
    <w:rsid w:val="00B533F7"/>
    <w:rsid w:val="00B53889"/>
    <w:rsid w:val="00B54894"/>
    <w:rsid w:val="00B55035"/>
    <w:rsid w:val="00B55182"/>
    <w:rsid w:val="00B556CE"/>
    <w:rsid w:val="00B55B41"/>
    <w:rsid w:val="00B55E5F"/>
    <w:rsid w:val="00B5697C"/>
    <w:rsid w:val="00B60785"/>
    <w:rsid w:val="00B60A56"/>
    <w:rsid w:val="00B618F9"/>
    <w:rsid w:val="00B6212F"/>
    <w:rsid w:val="00B625F9"/>
    <w:rsid w:val="00B634FB"/>
    <w:rsid w:val="00B64B46"/>
    <w:rsid w:val="00B64CA1"/>
    <w:rsid w:val="00B658EC"/>
    <w:rsid w:val="00B663E1"/>
    <w:rsid w:val="00B6707A"/>
    <w:rsid w:val="00B673AE"/>
    <w:rsid w:val="00B715C0"/>
    <w:rsid w:val="00B7167C"/>
    <w:rsid w:val="00B71701"/>
    <w:rsid w:val="00B7328E"/>
    <w:rsid w:val="00B753AA"/>
    <w:rsid w:val="00B75662"/>
    <w:rsid w:val="00B75D60"/>
    <w:rsid w:val="00B76504"/>
    <w:rsid w:val="00B76764"/>
    <w:rsid w:val="00B76BD5"/>
    <w:rsid w:val="00B77D14"/>
    <w:rsid w:val="00B80549"/>
    <w:rsid w:val="00B80622"/>
    <w:rsid w:val="00B808D4"/>
    <w:rsid w:val="00B846C5"/>
    <w:rsid w:val="00B84C5B"/>
    <w:rsid w:val="00B85D4A"/>
    <w:rsid w:val="00B86499"/>
    <w:rsid w:val="00B86CFA"/>
    <w:rsid w:val="00B8774F"/>
    <w:rsid w:val="00B87F65"/>
    <w:rsid w:val="00B914C6"/>
    <w:rsid w:val="00B9368B"/>
    <w:rsid w:val="00B9375B"/>
    <w:rsid w:val="00B94221"/>
    <w:rsid w:val="00B94462"/>
    <w:rsid w:val="00B94BEE"/>
    <w:rsid w:val="00B95971"/>
    <w:rsid w:val="00B975D0"/>
    <w:rsid w:val="00BA1E12"/>
    <w:rsid w:val="00BA22A1"/>
    <w:rsid w:val="00BA2310"/>
    <w:rsid w:val="00BA2389"/>
    <w:rsid w:val="00BA315C"/>
    <w:rsid w:val="00BA4272"/>
    <w:rsid w:val="00BA4B89"/>
    <w:rsid w:val="00BA760F"/>
    <w:rsid w:val="00BB0253"/>
    <w:rsid w:val="00BB4394"/>
    <w:rsid w:val="00BB4A2F"/>
    <w:rsid w:val="00BB4A87"/>
    <w:rsid w:val="00BB557F"/>
    <w:rsid w:val="00BB564D"/>
    <w:rsid w:val="00BB5CF8"/>
    <w:rsid w:val="00BB77BD"/>
    <w:rsid w:val="00BC02A2"/>
    <w:rsid w:val="00BC0509"/>
    <w:rsid w:val="00BC0F68"/>
    <w:rsid w:val="00BC1219"/>
    <w:rsid w:val="00BC1571"/>
    <w:rsid w:val="00BC2B38"/>
    <w:rsid w:val="00BC3057"/>
    <w:rsid w:val="00BC4180"/>
    <w:rsid w:val="00BC6E4E"/>
    <w:rsid w:val="00BC7632"/>
    <w:rsid w:val="00BC7F00"/>
    <w:rsid w:val="00BD0771"/>
    <w:rsid w:val="00BD40AF"/>
    <w:rsid w:val="00BD6844"/>
    <w:rsid w:val="00BD6C17"/>
    <w:rsid w:val="00BD6C3F"/>
    <w:rsid w:val="00BE053A"/>
    <w:rsid w:val="00BE0846"/>
    <w:rsid w:val="00BE0BC3"/>
    <w:rsid w:val="00BE13FD"/>
    <w:rsid w:val="00BE1C38"/>
    <w:rsid w:val="00BE23D6"/>
    <w:rsid w:val="00BE2665"/>
    <w:rsid w:val="00BE3A35"/>
    <w:rsid w:val="00BE4872"/>
    <w:rsid w:val="00BE6F0D"/>
    <w:rsid w:val="00BE734A"/>
    <w:rsid w:val="00BF2664"/>
    <w:rsid w:val="00BF2A8B"/>
    <w:rsid w:val="00BF5825"/>
    <w:rsid w:val="00BF7100"/>
    <w:rsid w:val="00BF76BB"/>
    <w:rsid w:val="00C013E6"/>
    <w:rsid w:val="00C02A9B"/>
    <w:rsid w:val="00C02FFF"/>
    <w:rsid w:val="00C05EC7"/>
    <w:rsid w:val="00C10D4C"/>
    <w:rsid w:val="00C11136"/>
    <w:rsid w:val="00C1165E"/>
    <w:rsid w:val="00C12286"/>
    <w:rsid w:val="00C13DCA"/>
    <w:rsid w:val="00C15B99"/>
    <w:rsid w:val="00C15DE9"/>
    <w:rsid w:val="00C15EC7"/>
    <w:rsid w:val="00C1690A"/>
    <w:rsid w:val="00C20072"/>
    <w:rsid w:val="00C2061A"/>
    <w:rsid w:val="00C210FB"/>
    <w:rsid w:val="00C21E75"/>
    <w:rsid w:val="00C23290"/>
    <w:rsid w:val="00C2345F"/>
    <w:rsid w:val="00C24732"/>
    <w:rsid w:val="00C252DF"/>
    <w:rsid w:val="00C266A9"/>
    <w:rsid w:val="00C26E25"/>
    <w:rsid w:val="00C27394"/>
    <w:rsid w:val="00C2776F"/>
    <w:rsid w:val="00C30A9F"/>
    <w:rsid w:val="00C31D15"/>
    <w:rsid w:val="00C321B9"/>
    <w:rsid w:val="00C33F14"/>
    <w:rsid w:val="00C3471B"/>
    <w:rsid w:val="00C34C0A"/>
    <w:rsid w:val="00C35473"/>
    <w:rsid w:val="00C35D69"/>
    <w:rsid w:val="00C3609D"/>
    <w:rsid w:val="00C363F4"/>
    <w:rsid w:val="00C36C65"/>
    <w:rsid w:val="00C379F1"/>
    <w:rsid w:val="00C37F5B"/>
    <w:rsid w:val="00C4039F"/>
    <w:rsid w:val="00C403EE"/>
    <w:rsid w:val="00C455D2"/>
    <w:rsid w:val="00C456E6"/>
    <w:rsid w:val="00C46648"/>
    <w:rsid w:val="00C476CD"/>
    <w:rsid w:val="00C50590"/>
    <w:rsid w:val="00C50C15"/>
    <w:rsid w:val="00C53427"/>
    <w:rsid w:val="00C53F4B"/>
    <w:rsid w:val="00C5514F"/>
    <w:rsid w:val="00C55375"/>
    <w:rsid w:val="00C55C2E"/>
    <w:rsid w:val="00C56D3F"/>
    <w:rsid w:val="00C56F48"/>
    <w:rsid w:val="00C60821"/>
    <w:rsid w:val="00C6165A"/>
    <w:rsid w:val="00C619C7"/>
    <w:rsid w:val="00C62E4A"/>
    <w:rsid w:val="00C6301A"/>
    <w:rsid w:val="00C6326F"/>
    <w:rsid w:val="00C63CBD"/>
    <w:rsid w:val="00C64AA8"/>
    <w:rsid w:val="00C67E18"/>
    <w:rsid w:val="00C67E8C"/>
    <w:rsid w:val="00C70140"/>
    <w:rsid w:val="00C70807"/>
    <w:rsid w:val="00C72102"/>
    <w:rsid w:val="00C72DC1"/>
    <w:rsid w:val="00C730BF"/>
    <w:rsid w:val="00C73CAF"/>
    <w:rsid w:val="00C745F2"/>
    <w:rsid w:val="00C80CB0"/>
    <w:rsid w:val="00C81063"/>
    <w:rsid w:val="00C83681"/>
    <w:rsid w:val="00C83A6A"/>
    <w:rsid w:val="00C83C66"/>
    <w:rsid w:val="00C84BD5"/>
    <w:rsid w:val="00C84C08"/>
    <w:rsid w:val="00C85A48"/>
    <w:rsid w:val="00C85C8E"/>
    <w:rsid w:val="00C863DF"/>
    <w:rsid w:val="00C86972"/>
    <w:rsid w:val="00C86C8F"/>
    <w:rsid w:val="00C86D06"/>
    <w:rsid w:val="00C8749A"/>
    <w:rsid w:val="00C87AB9"/>
    <w:rsid w:val="00C93164"/>
    <w:rsid w:val="00C93587"/>
    <w:rsid w:val="00C94789"/>
    <w:rsid w:val="00C94D2B"/>
    <w:rsid w:val="00C96389"/>
    <w:rsid w:val="00C97F89"/>
    <w:rsid w:val="00CA03BD"/>
    <w:rsid w:val="00CA0706"/>
    <w:rsid w:val="00CA12C6"/>
    <w:rsid w:val="00CA1826"/>
    <w:rsid w:val="00CA1BD2"/>
    <w:rsid w:val="00CA1E0E"/>
    <w:rsid w:val="00CA28B6"/>
    <w:rsid w:val="00CA3388"/>
    <w:rsid w:val="00CA566C"/>
    <w:rsid w:val="00CA60FE"/>
    <w:rsid w:val="00CA695E"/>
    <w:rsid w:val="00CA7386"/>
    <w:rsid w:val="00CB0460"/>
    <w:rsid w:val="00CB21D1"/>
    <w:rsid w:val="00CB22C9"/>
    <w:rsid w:val="00CB4438"/>
    <w:rsid w:val="00CB5984"/>
    <w:rsid w:val="00CB5D5F"/>
    <w:rsid w:val="00CB6964"/>
    <w:rsid w:val="00CB7544"/>
    <w:rsid w:val="00CB754D"/>
    <w:rsid w:val="00CB7969"/>
    <w:rsid w:val="00CC012F"/>
    <w:rsid w:val="00CC063F"/>
    <w:rsid w:val="00CC1F69"/>
    <w:rsid w:val="00CC2821"/>
    <w:rsid w:val="00CC2829"/>
    <w:rsid w:val="00CC2E22"/>
    <w:rsid w:val="00CC2E52"/>
    <w:rsid w:val="00CC301C"/>
    <w:rsid w:val="00CC494D"/>
    <w:rsid w:val="00CC4B09"/>
    <w:rsid w:val="00CC5084"/>
    <w:rsid w:val="00CC5EF0"/>
    <w:rsid w:val="00CC64DC"/>
    <w:rsid w:val="00CD1116"/>
    <w:rsid w:val="00CD2143"/>
    <w:rsid w:val="00CD2A12"/>
    <w:rsid w:val="00CD32D2"/>
    <w:rsid w:val="00CD350A"/>
    <w:rsid w:val="00CD3E87"/>
    <w:rsid w:val="00CD7809"/>
    <w:rsid w:val="00CD7C9C"/>
    <w:rsid w:val="00CE0407"/>
    <w:rsid w:val="00CE0716"/>
    <w:rsid w:val="00CE1257"/>
    <w:rsid w:val="00CE14EA"/>
    <w:rsid w:val="00CE178A"/>
    <w:rsid w:val="00CE1DEF"/>
    <w:rsid w:val="00CE2185"/>
    <w:rsid w:val="00CE27E3"/>
    <w:rsid w:val="00CE3C7F"/>
    <w:rsid w:val="00CE3CAC"/>
    <w:rsid w:val="00CE47E9"/>
    <w:rsid w:val="00CE482D"/>
    <w:rsid w:val="00CE5095"/>
    <w:rsid w:val="00CE58DA"/>
    <w:rsid w:val="00CE6C56"/>
    <w:rsid w:val="00CE6DCB"/>
    <w:rsid w:val="00CE70F7"/>
    <w:rsid w:val="00CE7908"/>
    <w:rsid w:val="00CF18B1"/>
    <w:rsid w:val="00CF1C1B"/>
    <w:rsid w:val="00CF2663"/>
    <w:rsid w:val="00CF3BE2"/>
    <w:rsid w:val="00CF3CDD"/>
    <w:rsid w:val="00CF4CE5"/>
    <w:rsid w:val="00CF5ADF"/>
    <w:rsid w:val="00D0003D"/>
    <w:rsid w:val="00D0028A"/>
    <w:rsid w:val="00D01E69"/>
    <w:rsid w:val="00D02BD3"/>
    <w:rsid w:val="00D039CC"/>
    <w:rsid w:val="00D040B6"/>
    <w:rsid w:val="00D040C6"/>
    <w:rsid w:val="00D04A48"/>
    <w:rsid w:val="00D05040"/>
    <w:rsid w:val="00D06071"/>
    <w:rsid w:val="00D0607D"/>
    <w:rsid w:val="00D06210"/>
    <w:rsid w:val="00D07605"/>
    <w:rsid w:val="00D07E62"/>
    <w:rsid w:val="00D1011B"/>
    <w:rsid w:val="00D10BB6"/>
    <w:rsid w:val="00D1146B"/>
    <w:rsid w:val="00D11932"/>
    <w:rsid w:val="00D11A88"/>
    <w:rsid w:val="00D12150"/>
    <w:rsid w:val="00D121D0"/>
    <w:rsid w:val="00D13005"/>
    <w:rsid w:val="00D1328F"/>
    <w:rsid w:val="00D135C1"/>
    <w:rsid w:val="00D13B21"/>
    <w:rsid w:val="00D16007"/>
    <w:rsid w:val="00D1685B"/>
    <w:rsid w:val="00D173BF"/>
    <w:rsid w:val="00D173E6"/>
    <w:rsid w:val="00D1777D"/>
    <w:rsid w:val="00D17D52"/>
    <w:rsid w:val="00D2003D"/>
    <w:rsid w:val="00D20185"/>
    <w:rsid w:val="00D202E9"/>
    <w:rsid w:val="00D22196"/>
    <w:rsid w:val="00D22FA2"/>
    <w:rsid w:val="00D2324B"/>
    <w:rsid w:val="00D23547"/>
    <w:rsid w:val="00D238B5"/>
    <w:rsid w:val="00D24024"/>
    <w:rsid w:val="00D247CE"/>
    <w:rsid w:val="00D24E72"/>
    <w:rsid w:val="00D2603E"/>
    <w:rsid w:val="00D26995"/>
    <w:rsid w:val="00D26DA4"/>
    <w:rsid w:val="00D279A8"/>
    <w:rsid w:val="00D30804"/>
    <w:rsid w:val="00D30B4A"/>
    <w:rsid w:val="00D310D0"/>
    <w:rsid w:val="00D3216C"/>
    <w:rsid w:val="00D32674"/>
    <w:rsid w:val="00D32E43"/>
    <w:rsid w:val="00D35081"/>
    <w:rsid w:val="00D35F5E"/>
    <w:rsid w:val="00D36891"/>
    <w:rsid w:val="00D374F2"/>
    <w:rsid w:val="00D3770E"/>
    <w:rsid w:val="00D40794"/>
    <w:rsid w:val="00D41E24"/>
    <w:rsid w:val="00D42DAE"/>
    <w:rsid w:val="00D45A5B"/>
    <w:rsid w:val="00D46CC3"/>
    <w:rsid w:val="00D479BB"/>
    <w:rsid w:val="00D47CF4"/>
    <w:rsid w:val="00D47D18"/>
    <w:rsid w:val="00D501DD"/>
    <w:rsid w:val="00D50ABE"/>
    <w:rsid w:val="00D5126E"/>
    <w:rsid w:val="00D53E10"/>
    <w:rsid w:val="00D5552B"/>
    <w:rsid w:val="00D57533"/>
    <w:rsid w:val="00D5763E"/>
    <w:rsid w:val="00D5769A"/>
    <w:rsid w:val="00D576D7"/>
    <w:rsid w:val="00D57E1D"/>
    <w:rsid w:val="00D61091"/>
    <w:rsid w:val="00D6138A"/>
    <w:rsid w:val="00D627CA"/>
    <w:rsid w:val="00D62A32"/>
    <w:rsid w:val="00D63666"/>
    <w:rsid w:val="00D63C85"/>
    <w:rsid w:val="00D64AB6"/>
    <w:rsid w:val="00D669E9"/>
    <w:rsid w:val="00D6762B"/>
    <w:rsid w:val="00D70351"/>
    <w:rsid w:val="00D71D32"/>
    <w:rsid w:val="00D7259F"/>
    <w:rsid w:val="00D72F36"/>
    <w:rsid w:val="00D7461D"/>
    <w:rsid w:val="00D76D5A"/>
    <w:rsid w:val="00D76DFD"/>
    <w:rsid w:val="00D77FCC"/>
    <w:rsid w:val="00D80656"/>
    <w:rsid w:val="00D853D0"/>
    <w:rsid w:val="00D86494"/>
    <w:rsid w:val="00D8692C"/>
    <w:rsid w:val="00D86B69"/>
    <w:rsid w:val="00D901E9"/>
    <w:rsid w:val="00D908AA"/>
    <w:rsid w:val="00D90F64"/>
    <w:rsid w:val="00D91B81"/>
    <w:rsid w:val="00D93201"/>
    <w:rsid w:val="00D95393"/>
    <w:rsid w:val="00D966D6"/>
    <w:rsid w:val="00D97202"/>
    <w:rsid w:val="00D9738D"/>
    <w:rsid w:val="00D97FD7"/>
    <w:rsid w:val="00DA0156"/>
    <w:rsid w:val="00DA1AB9"/>
    <w:rsid w:val="00DA1FBB"/>
    <w:rsid w:val="00DA2C68"/>
    <w:rsid w:val="00DA3472"/>
    <w:rsid w:val="00DA45A0"/>
    <w:rsid w:val="00DA4AC8"/>
    <w:rsid w:val="00DA7020"/>
    <w:rsid w:val="00DB05EB"/>
    <w:rsid w:val="00DB0C59"/>
    <w:rsid w:val="00DB1974"/>
    <w:rsid w:val="00DB29D3"/>
    <w:rsid w:val="00DB3460"/>
    <w:rsid w:val="00DB560C"/>
    <w:rsid w:val="00DB70C7"/>
    <w:rsid w:val="00DB72F8"/>
    <w:rsid w:val="00DC008B"/>
    <w:rsid w:val="00DC02AC"/>
    <w:rsid w:val="00DC08C7"/>
    <w:rsid w:val="00DC1A89"/>
    <w:rsid w:val="00DC2645"/>
    <w:rsid w:val="00DC2768"/>
    <w:rsid w:val="00DC2B05"/>
    <w:rsid w:val="00DC4385"/>
    <w:rsid w:val="00DC514E"/>
    <w:rsid w:val="00DC58AB"/>
    <w:rsid w:val="00DC5D91"/>
    <w:rsid w:val="00DC60DF"/>
    <w:rsid w:val="00DC6F84"/>
    <w:rsid w:val="00DC761E"/>
    <w:rsid w:val="00DC7A86"/>
    <w:rsid w:val="00DD0158"/>
    <w:rsid w:val="00DD039B"/>
    <w:rsid w:val="00DD2983"/>
    <w:rsid w:val="00DD4262"/>
    <w:rsid w:val="00DD4ADA"/>
    <w:rsid w:val="00DD755B"/>
    <w:rsid w:val="00DD7CF6"/>
    <w:rsid w:val="00DE009C"/>
    <w:rsid w:val="00DE0F98"/>
    <w:rsid w:val="00DE1344"/>
    <w:rsid w:val="00DE1CDE"/>
    <w:rsid w:val="00DE3AAE"/>
    <w:rsid w:val="00DE64E3"/>
    <w:rsid w:val="00DE6637"/>
    <w:rsid w:val="00DE7631"/>
    <w:rsid w:val="00DE77FF"/>
    <w:rsid w:val="00DF084F"/>
    <w:rsid w:val="00DF1627"/>
    <w:rsid w:val="00DF39C0"/>
    <w:rsid w:val="00DF47CF"/>
    <w:rsid w:val="00DF4856"/>
    <w:rsid w:val="00DF4911"/>
    <w:rsid w:val="00DF5C6D"/>
    <w:rsid w:val="00DF5FCE"/>
    <w:rsid w:val="00DF6217"/>
    <w:rsid w:val="00DF65DC"/>
    <w:rsid w:val="00DF76CA"/>
    <w:rsid w:val="00E0065B"/>
    <w:rsid w:val="00E00ECB"/>
    <w:rsid w:val="00E018DD"/>
    <w:rsid w:val="00E01F3F"/>
    <w:rsid w:val="00E02736"/>
    <w:rsid w:val="00E02BA6"/>
    <w:rsid w:val="00E03A49"/>
    <w:rsid w:val="00E03F5B"/>
    <w:rsid w:val="00E043D5"/>
    <w:rsid w:val="00E04C45"/>
    <w:rsid w:val="00E06972"/>
    <w:rsid w:val="00E07710"/>
    <w:rsid w:val="00E1063E"/>
    <w:rsid w:val="00E1093E"/>
    <w:rsid w:val="00E11472"/>
    <w:rsid w:val="00E1239C"/>
    <w:rsid w:val="00E12A56"/>
    <w:rsid w:val="00E13311"/>
    <w:rsid w:val="00E13652"/>
    <w:rsid w:val="00E13D00"/>
    <w:rsid w:val="00E142C0"/>
    <w:rsid w:val="00E14BE4"/>
    <w:rsid w:val="00E15308"/>
    <w:rsid w:val="00E163CB"/>
    <w:rsid w:val="00E1712E"/>
    <w:rsid w:val="00E2020D"/>
    <w:rsid w:val="00E20605"/>
    <w:rsid w:val="00E207E8"/>
    <w:rsid w:val="00E208F3"/>
    <w:rsid w:val="00E20C12"/>
    <w:rsid w:val="00E22308"/>
    <w:rsid w:val="00E2279A"/>
    <w:rsid w:val="00E23058"/>
    <w:rsid w:val="00E243CE"/>
    <w:rsid w:val="00E24BFB"/>
    <w:rsid w:val="00E24C3D"/>
    <w:rsid w:val="00E25230"/>
    <w:rsid w:val="00E263F5"/>
    <w:rsid w:val="00E27884"/>
    <w:rsid w:val="00E27B3B"/>
    <w:rsid w:val="00E31CCB"/>
    <w:rsid w:val="00E31DC1"/>
    <w:rsid w:val="00E31EE8"/>
    <w:rsid w:val="00E332F2"/>
    <w:rsid w:val="00E34AB3"/>
    <w:rsid w:val="00E34C5C"/>
    <w:rsid w:val="00E3721B"/>
    <w:rsid w:val="00E41FC7"/>
    <w:rsid w:val="00E432F8"/>
    <w:rsid w:val="00E4518F"/>
    <w:rsid w:val="00E4629D"/>
    <w:rsid w:val="00E463A5"/>
    <w:rsid w:val="00E46A5F"/>
    <w:rsid w:val="00E4703C"/>
    <w:rsid w:val="00E50143"/>
    <w:rsid w:val="00E5041E"/>
    <w:rsid w:val="00E529E7"/>
    <w:rsid w:val="00E53211"/>
    <w:rsid w:val="00E560ED"/>
    <w:rsid w:val="00E56BAF"/>
    <w:rsid w:val="00E571D4"/>
    <w:rsid w:val="00E60517"/>
    <w:rsid w:val="00E61C56"/>
    <w:rsid w:val="00E61E47"/>
    <w:rsid w:val="00E6218B"/>
    <w:rsid w:val="00E639F7"/>
    <w:rsid w:val="00E64D96"/>
    <w:rsid w:val="00E668D0"/>
    <w:rsid w:val="00E66CEE"/>
    <w:rsid w:val="00E73F0F"/>
    <w:rsid w:val="00E746D3"/>
    <w:rsid w:val="00E757B3"/>
    <w:rsid w:val="00E758EF"/>
    <w:rsid w:val="00E761F9"/>
    <w:rsid w:val="00E76918"/>
    <w:rsid w:val="00E77262"/>
    <w:rsid w:val="00E81484"/>
    <w:rsid w:val="00E8159C"/>
    <w:rsid w:val="00E818CB"/>
    <w:rsid w:val="00E81F45"/>
    <w:rsid w:val="00E82257"/>
    <w:rsid w:val="00E830E0"/>
    <w:rsid w:val="00E83527"/>
    <w:rsid w:val="00E83DE5"/>
    <w:rsid w:val="00E8447F"/>
    <w:rsid w:val="00E845B9"/>
    <w:rsid w:val="00E849C4"/>
    <w:rsid w:val="00E8508C"/>
    <w:rsid w:val="00E853AF"/>
    <w:rsid w:val="00E86126"/>
    <w:rsid w:val="00E8619D"/>
    <w:rsid w:val="00E86CFA"/>
    <w:rsid w:val="00E87BEF"/>
    <w:rsid w:val="00E900A0"/>
    <w:rsid w:val="00E92E65"/>
    <w:rsid w:val="00E931A2"/>
    <w:rsid w:val="00E93989"/>
    <w:rsid w:val="00E93C8A"/>
    <w:rsid w:val="00E947A1"/>
    <w:rsid w:val="00E9494E"/>
    <w:rsid w:val="00E961D1"/>
    <w:rsid w:val="00E96361"/>
    <w:rsid w:val="00E96E1B"/>
    <w:rsid w:val="00E96F8F"/>
    <w:rsid w:val="00E97D02"/>
    <w:rsid w:val="00EA0522"/>
    <w:rsid w:val="00EA0DB7"/>
    <w:rsid w:val="00EA0E2F"/>
    <w:rsid w:val="00EA2B18"/>
    <w:rsid w:val="00EA353A"/>
    <w:rsid w:val="00EA3AFC"/>
    <w:rsid w:val="00EA558B"/>
    <w:rsid w:val="00EA7143"/>
    <w:rsid w:val="00EA75A3"/>
    <w:rsid w:val="00EA7E61"/>
    <w:rsid w:val="00EB2B39"/>
    <w:rsid w:val="00EB3017"/>
    <w:rsid w:val="00EB4086"/>
    <w:rsid w:val="00EB558B"/>
    <w:rsid w:val="00EB5A85"/>
    <w:rsid w:val="00EB67D1"/>
    <w:rsid w:val="00EB709E"/>
    <w:rsid w:val="00EB7BB3"/>
    <w:rsid w:val="00EB7E2B"/>
    <w:rsid w:val="00EC0047"/>
    <w:rsid w:val="00EC1121"/>
    <w:rsid w:val="00EC18DA"/>
    <w:rsid w:val="00EC3016"/>
    <w:rsid w:val="00EC49FD"/>
    <w:rsid w:val="00EC4F38"/>
    <w:rsid w:val="00EC5B1A"/>
    <w:rsid w:val="00EC5DDC"/>
    <w:rsid w:val="00EC6848"/>
    <w:rsid w:val="00EC725B"/>
    <w:rsid w:val="00ED0A5D"/>
    <w:rsid w:val="00ED0C30"/>
    <w:rsid w:val="00ED2F3D"/>
    <w:rsid w:val="00ED38B9"/>
    <w:rsid w:val="00ED3960"/>
    <w:rsid w:val="00ED3DB9"/>
    <w:rsid w:val="00ED4585"/>
    <w:rsid w:val="00ED469F"/>
    <w:rsid w:val="00ED5B64"/>
    <w:rsid w:val="00ED6A71"/>
    <w:rsid w:val="00EE06E8"/>
    <w:rsid w:val="00EE0B99"/>
    <w:rsid w:val="00EE0DF7"/>
    <w:rsid w:val="00EE1894"/>
    <w:rsid w:val="00EE2EA6"/>
    <w:rsid w:val="00EE31F9"/>
    <w:rsid w:val="00EE34E2"/>
    <w:rsid w:val="00EE3B7D"/>
    <w:rsid w:val="00EE4241"/>
    <w:rsid w:val="00EE4314"/>
    <w:rsid w:val="00EE4556"/>
    <w:rsid w:val="00EE4966"/>
    <w:rsid w:val="00EF189E"/>
    <w:rsid w:val="00EF1A71"/>
    <w:rsid w:val="00EF2156"/>
    <w:rsid w:val="00EF4C36"/>
    <w:rsid w:val="00EF57D4"/>
    <w:rsid w:val="00F00A5D"/>
    <w:rsid w:val="00F00E22"/>
    <w:rsid w:val="00F043D2"/>
    <w:rsid w:val="00F06B71"/>
    <w:rsid w:val="00F0711D"/>
    <w:rsid w:val="00F07125"/>
    <w:rsid w:val="00F0714B"/>
    <w:rsid w:val="00F072F8"/>
    <w:rsid w:val="00F073C0"/>
    <w:rsid w:val="00F075E0"/>
    <w:rsid w:val="00F07F64"/>
    <w:rsid w:val="00F07F67"/>
    <w:rsid w:val="00F10CF7"/>
    <w:rsid w:val="00F10E8A"/>
    <w:rsid w:val="00F112E9"/>
    <w:rsid w:val="00F12076"/>
    <w:rsid w:val="00F130BB"/>
    <w:rsid w:val="00F14082"/>
    <w:rsid w:val="00F14F62"/>
    <w:rsid w:val="00F15103"/>
    <w:rsid w:val="00F16436"/>
    <w:rsid w:val="00F2067C"/>
    <w:rsid w:val="00F20F65"/>
    <w:rsid w:val="00F24E74"/>
    <w:rsid w:val="00F253F4"/>
    <w:rsid w:val="00F25D25"/>
    <w:rsid w:val="00F277EA"/>
    <w:rsid w:val="00F27894"/>
    <w:rsid w:val="00F30E10"/>
    <w:rsid w:val="00F3398D"/>
    <w:rsid w:val="00F34A52"/>
    <w:rsid w:val="00F34DB7"/>
    <w:rsid w:val="00F350C9"/>
    <w:rsid w:val="00F36272"/>
    <w:rsid w:val="00F36EAF"/>
    <w:rsid w:val="00F37143"/>
    <w:rsid w:val="00F40413"/>
    <w:rsid w:val="00F40D83"/>
    <w:rsid w:val="00F43008"/>
    <w:rsid w:val="00F4314B"/>
    <w:rsid w:val="00F449F8"/>
    <w:rsid w:val="00F457D6"/>
    <w:rsid w:val="00F45AEF"/>
    <w:rsid w:val="00F4610B"/>
    <w:rsid w:val="00F47388"/>
    <w:rsid w:val="00F501C9"/>
    <w:rsid w:val="00F50980"/>
    <w:rsid w:val="00F509A5"/>
    <w:rsid w:val="00F51702"/>
    <w:rsid w:val="00F55618"/>
    <w:rsid w:val="00F57395"/>
    <w:rsid w:val="00F60458"/>
    <w:rsid w:val="00F609F2"/>
    <w:rsid w:val="00F63168"/>
    <w:rsid w:val="00F6327C"/>
    <w:rsid w:val="00F63301"/>
    <w:rsid w:val="00F6432A"/>
    <w:rsid w:val="00F652DF"/>
    <w:rsid w:val="00F65A96"/>
    <w:rsid w:val="00F661B8"/>
    <w:rsid w:val="00F672D9"/>
    <w:rsid w:val="00F705A7"/>
    <w:rsid w:val="00F70B23"/>
    <w:rsid w:val="00F7122D"/>
    <w:rsid w:val="00F71549"/>
    <w:rsid w:val="00F718C5"/>
    <w:rsid w:val="00F72D2D"/>
    <w:rsid w:val="00F7455E"/>
    <w:rsid w:val="00F75D27"/>
    <w:rsid w:val="00F76697"/>
    <w:rsid w:val="00F774EA"/>
    <w:rsid w:val="00F8064A"/>
    <w:rsid w:val="00F81262"/>
    <w:rsid w:val="00F81B9E"/>
    <w:rsid w:val="00F83B91"/>
    <w:rsid w:val="00F84527"/>
    <w:rsid w:val="00F85292"/>
    <w:rsid w:val="00F85503"/>
    <w:rsid w:val="00F85B6E"/>
    <w:rsid w:val="00F867C1"/>
    <w:rsid w:val="00F87520"/>
    <w:rsid w:val="00F92791"/>
    <w:rsid w:val="00F92988"/>
    <w:rsid w:val="00F92B1F"/>
    <w:rsid w:val="00F94425"/>
    <w:rsid w:val="00F95D30"/>
    <w:rsid w:val="00F96F85"/>
    <w:rsid w:val="00FA00FB"/>
    <w:rsid w:val="00FA222B"/>
    <w:rsid w:val="00FA2F67"/>
    <w:rsid w:val="00FA4D7D"/>
    <w:rsid w:val="00FA4FBE"/>
    <w:rsid w:val="00FB04D7"/>
    <w:rsid w:val="00FB2F9E"/>
    <w:rsid w:val="00FB396C"/>
    <w:rsid w:val="00FB3D29"/>
    <w:rsid w:val="00FB46B2"/>
    <w:rsid w:val="00FB4A9F"/>
    <w:rsid w:val="00FB6064"/>
    <w:rsid w:val="00FB76DB"/>
    <w:rsid w:val="00FC015F"/>
    <w:rsid w:val="00FC037F"/>
    <w:rsid w:val="00FC03B8"/>
    <w:rsid w:val="00FC0505"/>
    <w:rsid w:val="00FC1CC3"/>
    <w:rsid w:val="00FC25CD"/>
    <w:rsid w:val="00FC2848"/>
    <w:rsid w:val="00FC3272"/>
    <w:rsid w:val="00FC33AF"/>
    <w:rsid w:val="00FC41F8"/>
    <w:rsid w:val="00FC57EA"/>
    <w:rsid w:val="00FC6CFF"/>
    <w:rsid w:val="00FC6D70"/>
    <w:rsid w:val="00FC6ED0"/>
    <w:rsid w:val="00FC76F0"/>
    <w:rsid w:val="00FC7C2C"/>
    <w:rsid w:val="00FC7EC4"/>
    <w:rsid w:val="00FD0325"/>
    <w:rsid w:val="00FD1221"/>
    <w:rsid w:val="00FD249B"/>
    <w:rsid w:val="00FD2B74"/>
    <w:rsid w:val="00FD36E6"/>
    <w:rsid w:val="00FD4EA2"/>
    <w:rsid w:val="00FD4F03"/>
    <w:rsid w:val="00FD57A1"/>
    <w:rsid w:val="00FD5AE6"/>
    <w:rsid w:val="00FD5C67"/>
    <w:rsid w:val="00FD5E22"/>
    <w:rsid w:val="00FD5FE8"/>
    <w:rsid w:val="00FD6291"/>
    <w:rsid w:val="00FD66B0"/>
    <w:rsid w:val="00FD6EB0"/>
    <w:rsid w:val="00FD7AB8"/>
    <w:rsid w:val="00FE0409"/>
    <w:rsid w:val="00FE0517"/>
    <w:rsid w:val="00FE0686"/>
    <w:rsid w:val="00FE075B"/>
    <w:rsid w:val="00FE2886"/>
    <w:rsid w:val="00FE462F"/>
    <w:rsid w:val="00FE4C00"/>
    <w:rsid w:val="00FE6736"/>
    <w:rsid w:val="00FE6E16"/>
    <w:rsid w:val="00FF033D"/>
    <w:rsid w:val="00FF0BAC"/>
    <w:rsid w:val="00FF0DB6"/>
    <w:rsid w:val="00FF2147"/>
    <w:rsid w:val="00FF313F"/>
    <w:rsid w:val="00FF4448"/>
    <w:rsid w:val="00FF5F15"/>
    <w:rsid w:val="00FF69FC"/>
    <w:rsid w:val="00FF6CAE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39B70"/>
  <w15:docId w15:val="{F4C1D527-707C-4C03-9244-5C4AE46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77490"/>
    <w:pPr>
      <w:keepNext/>
      <w:numPr>
        <w:ilvl w:val="1"/>
        <w:numId w:val="10"/>
      </w:numPr>
      <w:outlineLvl w:val="1"/>
    </w:pPr>
    <w:rPr>
      <w:rFonts w:cs="B Lotu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7490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Footer">
    <w:name w:val="footer"/>
    <w:basedOn w:val="Normal"/>
    <w:link w:val="FooterChar"/>
    <w:uiPriority w:val="99"/>
    <w:rsid w:val="00877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49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877490"/>
    <w:pPr>
      <w:bidi/>
      <w:jc w:val="both"/>
    </w:pPr>
    <w:rPr>
      <w:rFonts w:cs="B 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77490"/>
    <w:rPr>
      <w:rFonts w:ascii="Times New Roman" w:eastAsia="Times New Roman" w:hAnsi="Times New Roman" w:cs="B Lotus"/>
      <w:sz w:val="28"/>
      <w:szCs w:val="28"/>
      <w:lang w:bidi="fa-IR"/>
    </w:rPr>
  </w:style>
  <w:style w:type="character" w:styleId="PageNumber">
    <w:name w:val="page number"/>
    <w:basedOn w:val="DefaultParagraphFont"/>
    <w:rsid w:val="00877490"/>
  </w:style>
  <w:style w:type="paragraph" w:customStyle="1" w:styleId="Default">
    <w:name w:val="Default"/>
    <w:rsid w:val="0087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77490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77490"/>
    <w:rPr>
      <w:b/>
      <w:bCs/>
      <w:color w:val="000000"/>
      <w:sz w:val="20"/>
      <w:szCs w:val="20"/>
    </w:rPr>
  </w:style>
  <w:style w:type="character" w:customStyle="1" w:styleId="A0">
    <w:name w:val="A0"/>
    <w:uiPriority w:val="99"/>
    <w:rsid w:val="00877490"/>
    <w:rPr>
      <w:i/>
      <w:iCs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877490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7490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90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C53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4B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B4394"/>
    <w:pPr>
      <w:ind w:left="720"/>
      <w:contextualSpacing/>
    </w:pPr>
  </w:style>
  <w:style w:type="paragraph" w:customStyle="1" w:styleId="StyleHeading2ComplexBNazanin1">
    <w:name w:val="Style Heading 2 + (Complex) B Nazanin1"/>
    <w:basedOn w:val="Heading2"/>
    <w:rsid w:val="00933456"/>
    <w:pPr>
      <w:keepLines/>
      <w:numPr>
        <w:numId w:val="1"/>
      </w:numPr>
      <w:pBdr>
        <w:bottom w:val="single" w:sz="8" w:space="4" w:color="4F81BD" w:themeColor="accent1"/>
      </w:pBdr>
      <w:bidi/>
      <w:spacing w:before="200" w:after="300"/>
      <w:contextualSpacing/>
    </w:pPr>
    <w:rPr>
      <w:rFonts w:ascii="B Nazanin" w:eastAsiaTheme="majorEastAsia" w:hAnsi="B Nazanin" w:cs="B Nazanin"/>
      <w:b/>
      <w:bCs/>
      <w:color w:val="000000" w:themeColor="text1"/>
      <w:spacing w:val="5"/>
      <w:kern w:val="28"/>
      <w:sz w:val="26"/>
      <w:szCs w:val="26"/>
      <w:lang w:bidi="ar-SA"/>
    </w:rPr>
  </w:style>
  <w:style w:type="character" w:styleId="Strong">
    <w:name w:val="Strong"/>
    <w:basedOn w:val="DefaultParagraphFont"/>
    <w:uiPriority w:val="22"/>
    <w:qFormat/>
    <w:rsid w:val="002D62D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59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F17CE"/>
  </w:style>
  <w:style w:type="character" w:customStyle="1" w:styleId="Heading1Char">
    <w:name w:val="Heading 1 Char"/>
    <w:basedOn w:val="DefaultParagraphFont"/>
    <w:link w:val="Heading1"/>
    <w:uiPriority w:val="9"/>
    <w:rsid w:val="001C3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customStyle="1" w:styleId="a">
    <w:name w:val="_"/>
    <w:basedOn w:val="DefaultParagraphFont"/>
    <w:rsid w:val="00855D08"/>
  </w:style>
  <w:style w:type="table" w:styleId="TableGrid">
    <w:name w:val="Table Grid"/>
    <w:basedOn w:val="TableNormal"/>
    <w:uiPriority w:val="59"/>
    <w:rsid w:val="0018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3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855">
          <w:marLeft w:val="0"/>
          <w:marRight w:val="255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ef.1365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B6A5-5AFB-4C4D-A196-C1A503CE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12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Dr.Moayeri</cp:lastModifiedBy>
  <cp:revision>99</cp:revision>
  <cp:lastPrinted>2019-04-24T04:12:00Z</cp:lastPrinted>
  <dcterms:created xsi:type="dcterms:W3CDTF">2016-05-26T16:16:00Z</dcterms:created>
  <dcterms:modified xsi:type="dcterms:W3CDTF">2024-09-24T08:21:00Z</dcterms:modified>
</cp:coreProperties>
</file>